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C0FD6" w14:textId="77777777" w:rsidR="006152C3" w:rsidRDefault="009134D3" w:rsidP="009134D3">
      <w:pPr>
        <w:jc w:val="center"/>
      </w:pPr>
      <w:bookmarkStart w:id="0" w:name="_GoBack"/>
      <w:bookmarkEnd w:id="0"/>
      <w:r>
        <w:rPr>
          <w:rFonts w:ascii="Helvetica" w:hAnsi="Helvetica" w:cs="Helvetica"/>
          <w:noProof/>
        </w:rPr>
        <w:drawing>
          <wp:inline distT="0" distB="0" distL="0" distR="0" wp14:anchorId="7E883E76" wp14:editId="4BD13A2A">
            <wp:extent cx="1031365" cy="5715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1513" cy="571582"/>
                    </a:xfrm>
                    <a:prstGeom prst="rect">
                      <a:avLst/>
                    </a:prstGeom>
                    <a:noFill/>
                    <a:ln>
                      <a:noFill/>
                    </a:ln>
                  </pic:spPr>
                </pic:pic>
              </a:graphicData>
            </a:graphic>
          </wp:inline>
        </w:drawing>
      </w:r>
    </w:p>
    <w:p w14:paraId="14085AEA" w14:textId="77777777" w:rsidR="009134D3" w:rsidRDefault="009134D3" w:rsidP="009134D3">
      <w:pPr>
        <w:jc w:val="center"/>
      </w:pPr>
    </w:p>
    <w:p w14:paraId="1F947224" w14:textId="6332B35C" w:rsidR="009134D3" w:rsidRPr="00E256F9" w:rsidRDefault="000C12E4" w:rsidP="009134D3">
      <w:pPr>
        <w:jc w:val="center"/>
        <w:rPr>
          <w:rFonts w:asciiTheme="majorHAnsi" w:hAnsiTheme="majorHAnsi"/>
          <w:b/>
          <w:sz w:val="28"/>
          <w:szCs w:val="28"/>
        </w:rPr>
      </w:pPr>
      <w:r w:rsidRPr="00E256F9">
        <w:rPr>
          <w:rFonts w:asciiTheme="majorHAnsi" w:hAnsiTheme="majorHAnsi"/>
          <w:b/>
          <w:sz w:val="28"/>
          <w:szCs w:val="28"/>
        </w:rPr>
        <w:t xml:space="preserve">Health </w:t>
      </w:r>
      <w:r w:rsidR="003808C4" w:rsidRPr="00E256F9">
        <w:rPr>
          <w:rFonts w:asciiTheme="majorHAnsi" w:hAnsiTheme="majorHAnsi"/>
          <w:b/>
          <w:sz w:val="28"/>
          <w:szCs w:val="28"/>
        </w:rPr>
        <w:t xml:space="preserve">Resources </w:t>
      </w:r>
      <w:r w:rsidRPr="00E256F9">
        <w:rPr>
          <w:rFonts w:asciiTheme="majorHAnsi" w:hAnsiTheme="majorHAnsi"/>
          <w:b/>
          <w:sz w:val="28"/>
          <w:szCs w:val="28"/>
        </w:rPr>
        <w:t>and Contacts</w:t>
      </w:r>
    </w:p>
    <w:p w14:paraId="1CEB8C39" w14:textId="77777777" w:rsidR="009134D3" w:rsidRDefault="009134D3" w:rsidP="009134D3">
      <w:pPr>
        <w:jc w:val="center"/>
        <w:rPr>
          <w:rFonts w:asciiTheme="majorHAnsi" w:hAnsiTheme="majorHAnsi"/>
          <w:sz w:val="22"/>
          <w:szCs w:val="22"/>
        </w:rPr>
      </w:pPr>
    </w:p>
    <w:p w14:paraId="246E935D" w14:textId="4ECC9471" w:rsidR="00D26465" w:rsidRPr="00B41EA9" w:rsidRDefault="00D26465" w:rsidP="00D26465">
      <w:pPr>
        <w:rPr>
          <w:rFonts w:asciiTheme="majorHAnsi" w:hAnsiTheme="majorHAnsi"/>
          <w:b/>
          <w:sz w:val="28"/>
          <w:szCs w:val="28"/>
          <w:u w:val="single"/>
        </w:rPr>
      </w:pPr>
      <w:r w:rsidRPr="00B41EA9">
        <w:rPr>
          <w:rFonts w:asciiTheme="majorHAnsi" w:hAnsiTheme="majorHAnsi"/>
          <w:b/>
          <w:sz w:val="28"/>
          <w:szCs w:val="28"/>
          <w:u w:val="single"/>
        </w:rPr>
        <w:t xml:space="preserve">DOCUMENTS </w:t>
      </w:r>
      <w:r w:rsidR="00AC7084">
        <w:rPr>
          <w:rFonts w:asciiTheme="majorHAnsi" w:hAnsiTheme="majorHAnsi"/>
          <w:b/>
          <w:sz w:val="28"/>
          <w:szCs w:val="28"/>
          <w:u w:val="single"/>
        </w:rPr>
        <w:t>POSTED TO ACS WEBSITE</w:t>
      </w:r>
    </w:p>
    <w:p w14:paraId="57B7928B" w14:textId="387DCD77" w:rsidR="00D55818" w:rsidRDefault="00D55818" w:rsidP="002677D6">
      <w:pPr>
        <w:pStyle w:val="ListParagraph"/>
        <w:numPr>
          <w:ilvl w:val="0"/>
          <w:numId w:val="10"/>
        </w:numPr>
        <w:rPr>
          <w:rFonts w:asciiTheme="majorHAnsi" w:hAnsiTheme="majorHAnsi"/>
          <w:sz w:val="22"/>
          <w:szCs w:val="22"/>
        </w:rPr>
      </w:pPr>
      <w:r>
        <w:rPr>
          <w:rFonts w:asciiTheme="majorHAnsi" w:hAnsiTheme="majorHAnsi"/>
          <w:sz w:val="22"/>
          <w:szCs w:val="22"/>
        </w:rPr>
        <w:t>Howard Health Partnership overview and intervention summary</w:t>
      </w:r>
    </w:p>
    <w:p w14:paraId="7BA887EA" w14:textId="3750000C" w:rsidR="0064347E" w:rsidRPr="00C96F86" w:rsidRDefault="002677D6" w:rsidP="00D26465">
      <w:pPr>
        <w:pStyle w:val="ListParagraph"/>
        <w:numPr>
          <w:ilvl w:val="0"/>
          <w:numId w:val="10"/>
        </w:numPr>
        <w:rPr>
          <w:rFonts w:asciiTheme="majorHAnsi" w:hAnsiTheme="majorHAnsi"/>
          <w:sz w:val="22"/>
          <w:szCs w:val="22"/>
        </w:rPr>
      </w:pPr>
      <w:r>
        <w:rPr>
          <w:rFonts w:asciiTheme="majorHAnsi" w:hAnsiTheme="majorHAnsi"/>
          <w:sz w:val="22"/>
          <w:szCs w:val="22"/>
        </w:rPr>
        <w:t>Maryland State Plan on Aging 2017-2020</w:t>
      </w:r>
    </w:p>
    <w:p w14:paraId="5B67C34A" w14:textId="77777777" w:rsidR="0064347E" w:rsidRPr="00C96F86" w:rsidRDefault="0064347E" w:rsidP="002677D6">
      <w:pPr>
        <w:pStyle w:val="ListParagraph"/>
        <w:numPr>
          <w:ilvl w:val="0"/>
          <w:numId w:val="10"/>
        </w:numPr>
        <w:rPr>
          <w:rFonts w:asciiTheme="majorHAnsi" w:hAnsiTheme="majorHAnsi"/>
          <w:sz w:val="22"/>
          <w:szCs w:val="22"/>
        </w:rPr>
      </w:pPr>
      <w:r w:rsidRPr="00C96F86">
        <w:rPr>
          <w:rFonts w:asciiTheme="majorHAnsi" w:hAnsiTheme="majorHAnsi"/>
          <w:sz w:val="22"/>
          <w:szCs w:val="22"/>
        </w:rPr>
        <w:t>Waiver Program for Hospitals in Maryland</w:t>
      </w:r>
    </w:p>
    <w:p w14:paraId="41181DBE" w14:textId="01C49341" w:rsidR="00D26465" w:rsidRPr="002677D6" w:rsidRDefault="0064347E" w:rsidP="002677D6">
      <w:pPr>
        <w:pStyle w:val="ListParagraph"/>
        <w:numPr>
          <w:ilvl w:val="1"/>
          <w:numId w:val="10"/>
        </w:numPr>
        <w:rPr>
          <w:rFonts w:asciiTheme="majorHAnsi" w:hAnsiTheme="majorHAnsi"/>
          <w:b/>
          <w:sz w:val="22"/>
          <w:szCs w:val="22"/>
          <w:u w:val="single"/>
        </w:rPr>
      </w:pPr>
      <w:r w:rsidRPr="002677D6">
        <w:rPr>
          <w:rFonts w:asciiTheme="majorHAnsi" w:hAnsiTheme="majorHAnsi"/>
          <w:sz w:val="22"/>
          <w:szCs w:val="22"/>
        </w:rPr>
        <w:t>Maryland Total Cost of Care Background and Summary</w:t>
      </w:r>
      <w:r w:rsidR="00680ECB" w:rsidRPr="002677D6">
        <w:rPr>
          <w:rFonts w:asciiTheme="majorHAnsi" w:hAnsiTheme="majorHAnsi"/>
          <w:sz w:val="22"/>
          <w:szCs w:val="22"/>
        </w:rPr>
        <w:t>, May 23</w:t>
      </w:r>
      <w:r w:rsidR="00680ECB" w:rsidRPr="002677D6">
        <w:rPr>
          <w:rFonts w:asciiTheme="majorHAnsi" w:hAnsiTheme="majorHAnsi"/>
          <w:sz w:val="22"/>
          <w:szCs w:val="22"/>
          <w:vertAlign w:val="superscript"/>
        </w:rPr>
        <w:t>rd</w:t>
      </w:r>
      <w:r w:rsidR="00680ECB" w:rsidRPr="002677D6">
        <w:rPr>
          <w:rFonts w:asciiTheme="majorHAnsi" w:hAnsiTheme="majorHAnsi"/>
          <w:sz w:val="22"/>
          <w:szCs w:val="22"/>
        </w:rPr>
        <w:t>, 2018</w:t>
      </w:r>
    </w:p>
    <w:p w14:paraId="388E5172" w14:textId="0E7D6994" w:rsidR="0064347E" w:rsidRPr="002677D6" w:rsidRDefault="00680ECB" w:rsidP="002677D6">
      <w:pPr>
        <w:pStyle w:val="ListParagraph"/>
        <w:numPr>
          <w:ilvl w:val="1"/>
          <w:numId w:val="10"/>
        </w:numPr>
        <w:rPr>
          <w:rFonts w:asciiTheme="majorHAnsi" w:hAnsiTheme="majorHAnsi"/>
          <w:b/>
          <w:sz w:val="22"/>
          <w:szCs w:val="22"/>
          <w:u w:val="single"/>
        </w:rPr>
      </w:pPr>
      <w:r w:rsidRPr="002677D6">
        <w:rPr>
          <w:rFonts w:asciiTheme="majorHAnsi" w:hAnsiTheme="majorHAnsi"/>
          <w:sz w:val="22"/>
          <w:szCs w:val="22"/>
        </w:rPr>
        <w:t xml:space="preserve">Update </w:t>
      </w:r>
      <w:r w:rsidR="0064347E" w:rsidRPr="002677D6">
        <w:rPr>
          <w:rFonts w:asciiTheme="majorHAnsi" w:hAnsiTheme="majorHAnsi"/>
          <w:sz w:val="22"/>
          <w:szCs w:val="22"/>
        </w:rPr>
        <w:t xml:space="preserve">All Payer Model </w:t>
      </w:r>
      <w:r w:rsidRPr="002677D6">
        <w:rPr>
          <w:rFonts w:asciiTheme="majorHAnsi" w:hAnsiTheme="majorHAnsi"/>
          <w:sz w:val="22"/>
          <w:szCs w:val="22"/>
        </w:rPr>
        <w:t>results thru Performance Year 4</w:t>
      </w:r>
    </w:p>
    <w:p w14:paraId="5539DC63" w14:textId="77777777" w:rsidR="00D26465" w:rsidRDefault="00D26465" w:rsidP="00D26465">
      <w:pPr>
        <w:rPr>
          <w:rFonts w:asciiTheme="majorHAnsi" w:hAnsiTheme="majorHAnsi"/>
          <w:sz w:val="22"/>
          <w:szCs w:val="22"/>
        </w:rPr>
      </w:pPr>
    </w:p>
    <w:p w14:paraId="0F6CA080" w14:textId="6034BE61" w:rsidR="00AD4718" w:rsidRPr="00B41EA9" w:rsidRDefault="00AD4718" w:rsidP="00AD4718">
      <w:pPr>
        <w:rPr>
          <w:rFonts w:asciiTheme="majorHAnsi" w:hAnsiTheme="majorHAnsi"/>
          <w:b/>
          <w:sz w:val="28"/>
          <w:szCs w:val="28"/>
          <w:u w:val="single"/>
        </w:rPr>
      </w:pPr>
      <w:r w:rsidRPr="00B41EA9">
        <w:rPr>
          <w:rFonts w:asciiTheme="majorHAnsi" w:hAnsiTheme="majorHAnsi"/>
          <w:b/>
          <w:sz w:val="28"/>
          <w:szCs w:val="28"/>
          <w:u w:val="single"/>
        </w:rPr>
        <w:t>WEB-BASED RESOURCES</w:t>
      </w:r>
      <w:r>
        <w:rPr>
          <w:rFonts w:asciiTheme="majorHAnsi" w:hAnsiTheme="majorHAnsi"/>
          <w:b/>
          <w:sz w:val="28"/>
          <w:szCs w:val="28"/>
          <w:u w:val="single"/>
        </w:rPr>
        <w:t xml:space="preserve"> RELATED TO ISSUE #1</w:t>
      </w:r>
    </w:p>
    <w:p w14:paraId="40D9D0A3" w14:textId="529DE2EE" w:rsidR="00AD4718" w:rsidRPr="00AD4718" w:rsidRDefault="00AD4718" w:rsidP="00AD4718">
      <w:pPr>
        <w:pStyle w:val="ListParagraph"/>
        <w:numPr>
          <w:ilvl w:val="0"/>
          <w:numId w:val="11"/>
        </w:numPr>
        <w:rPr>
          <w:rFonts w:asciiTheme="majorHAnsi" w:hAnsiTheme="majorHAnsi"/>
          <w:b/>
          <w:sz w:val="22"/>
          <w:szCs w:val="22"/>
          <w:u w:val="single"/>
        </w:rPr>
      </w:pPr>
      <w:r>
        <w:rPr>
          <w:rFonts w:asciiTheme="majorHAnsi" w:hAnsiTheme="majorHAnsi"/>
          <w:b/>
          <w:sz w:val="22"/>
          <w:szCs w:val="22"/>
        </w:rPr>
        <w:t>Howard County Health Assessment 2016 survey</w:t>
      </w:r>
      <w:r>
        <w:rPr>
          <w:rFonts w:asciiTheme="majorHAnsi" w:hAnsiTheme="majorHAnsi"/>
          <w:sz w:val="22"/>
          <w:szCs w:val="22"/>
        </w:rPr>
        <w:t xml:space="preserve">, </w:t>
      </w:r>
      <w:r w:rsidRPr="00AA3FB2">
        <w:rPr>
          <w:rFonts w:asciiTheme="majorHAnsi" w:hAnsiTheme="majorHAnsi"/>
          <w:sz w:val="22"/>
          <w:szCs w:val="22"/>
        </w:rPr>
        <w:t>examine</w:t>
      </w:r>
      <w:r>
        <w:rPr>
          <w:rFonts w:asciiTheme="majorHAnsi" w:hAnsiTheme="majorHAnsi"/>
          <w:sz w:val="22"/>
          <w:szCs w:val="22"/>
        </w:rPr>
        <w:t>s</w:t>
      </w:r>
      <w:r w:rsidR="00A314EF">
        <w:rPr>
          <w:rFonts w:asciiTheme="majorHAnsi" w:hAnsiTheme="majorHAnsi"/>
          <w:sz w:val="22"/>
          <w:szCs w:val="22"/>
        </w:rPr>
        <w:t xml:space="preserve"> overall </w:t>
      </w:r>
      <w:r w:rsidRPr="00AA3FB2">
        <w:rPr>
          <w:rFonts w:asciiTheme="majorHAnsi" w:hAnsiTheme="majorHAnsi"/>
          <w:sz w:val="22"/>
          <w:szCs w:val="22"/>
        </w:rPr>
        <w:t>health</w:t>
      </w:r>
      <w:r w:rsidR="00A314EF">
        <w:rPr>
          <w:rFonts w:asciiTheme="majorHAnsi" w:hAnsiTheme="majorHAnsi"/>
          <w:sz w:val="22"/>
          <w:szCs w:val="22"/>
        </w:rPr>
        <w:t xml:space="preserve">, </w:t>
      </w:r>
      <w:r w:rsidRPr="00AA3FB2">
        <w:rPr>
          <w:rFonts w:asciiTheme="majorHAnsi" w:hAnsiTheme="majorHAnsi"/>
          <w:sz w:val="22"/>
          <w:szCs w:val="22"/>
        </w:rPr>
        <w:t>health needs</w:t>
      </w:r>
      <w:r w:rsidR="00A314EF">
        <w:rPr>
          <w:rFonts w:asciiTheme="majorHAnsi" w:hAnsiTheme="majorHAnsi"/>
          <w:sz w:val="22"/>
          <w:szCs w:val="22"/>
        </w:rPr>
        <w:t>, and health disparities</w:t>
      </w:r>
      <w:r w:rsidRPr="00AA3FB2">
        <w:rPr>
          <w:rFonts w:asciiTheme="majorHAnsi" w:hAnsiTheme="majorHAnsi"/>
          <w:sz w:val="22"/>
          <w:szCs w:val="22"/>
        </w:rPr>
        <w:t xml:space="preserve"> of Ho</w:t>
      </w:r>
      <w:r>
        <w:rPr>
          <w:rFonts w:asciiTheme="majorHAnsi" w:hAnsiTheme="majorHAnsi"/>
          <w:sz w:val="22"/>
          <w:szCs w:val="22"/>
        </w:rPr>
        <w:t xml:space="preserve">ward County Residents: </w:t>
      </w:r>
      <w:hyperlink r:id="rId8" w:history="1">
        <w:r w:rsidRPr="0072676D">
          <w:rPr>
            <w:rStyle w:val="Hyperlink"/>
            <w:rFonts w:asciiTheme="majorHAnsi" w:hAnsiTheme="majorHAnsi"/>
            <w:sz w:val="20"/>
            <w:szCs w:val="20"/>
          </w:rPr>
          <w:t>http://www.howardcountyhealthsurvey.com/</w:t>
        </w:r>
      </w:hyperlink>
      <w:r>
        <w:rPr>
          <w:rFonts w:asciiTheme="majorHAnsi" w:hAnsiTheme="majorHAnsi"/>
          <w:sz w:val="22"/>
          <w:szCs w:val="22"/>
        </w:rPr>
        <w:t xml:space="preserve"> </w:t>
      </w:r>
    </w:p>
    <w:p w14:paraId="7F25C717" w14:textId="450364FD" w:rsidR="00AD4718" w:rsidRPr="000830FD" w:rsidRDefault="00AD4718" w:rsidP="000830FD">
      <w:pPr>
        <w:pStyle w:val="ListParagraph"/>
        <w:numPr>
          <w:ilvl w:val="0"/>
          <w:numId w:val="11"/>
        </w:numPr>
        <w:rPr>
          <w:rFonts w:asciiTheme="majorHAnsi" w:hAnsiTheme="majorHAnsi"/>
          <w:b/>
          <w:sz w:val="22"/>
          <w:szCs w:val="22"/>
          <w:u w:val="single"/>
        </w:rPr>
      </w:pPr>
      <w:r>
        <w:rPr>
          <w:rFonts w:asciiTheme="majorHAnsi" w:hAnsiTheme="majorHAnsi"/>
          <w:b/>
          <w:sz w:val="22"/>
          <w:szCs w:val="22"/>
        </w:rPr>
        <w:t xml:space="preserve">Maryland Medicaid and You: Measuring Medicaid Impact, </w:t>
      </w:r>
      <w:r>
        <w:rPr>
          <w:rFonts w:asciiTheme="majorHAnsi" w:hAnsiTheme="majorHAnsi"/>
          <w:sz w:val="22"/>
          <w:szCs w:val="22"/>
        </w:rPr>
        <w:t xml:space="preserve">examines the </w:t>
      </w:r>
      <w:r w:rsidR="000830FD">
        <w:rPr>
          <w:rFonts w:asciiTheme="majorHAnsi" w:hAnsiTheme="majorHAnsi"/>
          <w:sz w:val="22"/>
          <w:szCs w:val="22"/>
        </w:rPr>
        <w:t xml:space="preserve">health </w:t>
      </w:r>
      <w:r>
        <w:rPr>
          <w:rFonts w:asciiTheme="majorHAnsi" w:hAnsiTheme="majorHAnsi"/>
          <w:sz w:val="22"/>
          <w:szCs w:val="22"/>
        </w:rPr>
        <w:t xml:space="preserve">impact of </w:t>
      </w:r>
      <w:r w:rsidR="000830FD">
        <w:rPr>
          <w:rFonts w:asciiTheme="majorHAnsi" w:hAnsiTheme="majorHAnsi"/>
          <w:sz w:val="22"/>
          <w:szCs w:val="22"/>
        </w:rPr>
        <w:t xml:space="preserve">Maryland Medicaid: </w:t>
      </w:r>
      <w:hyperlink r:id="rId9" w:history="1">
        <w:r w:rsidR="000830FD" w:rsidRPr="000830FD">
          <w:rPr>
            <w:rStyle w:val="Hyperlink"/>
            <w:rFonts w:asciiTheme="majorHAnsi" w:hAnsiTheme="majorHAnsi"/>
            <w:sz w:val="20"/>
            <w:szCs w:val="22"/>
          </w:rPr>
          <w:t>https://mmcp.health.maryland.gov/docs/Medicaid_and_You_2016_e.pdf</w:t>
        </w:r>
      </w:hyperlink>
      <w:r w:rsidR="000830FD" w:rsidRPr="000830FD">
        <w:rPr>
          <w:rFonts w:asciiTheme="majorHAnsi" w:hAnsiTheme="majorHAnsi"/>
          <w:sz w:val="20"/>
          <w:szCs w:val="22"/>
        </w:rPr>
        <w:t xml:space="preserve"> </w:t>
      </w:r>
      <w:r w:rsidRPr="000830FD">
        <w:rPr>
          <w:rFonts w:asciiTheme="majorHAnsi" w:hAnsiTheme="majorHAnsi"/>
          <w:b/>
          <w:sz w:val="20"/>
          <w:szCs w:val="22"/>
        </w:rPr>
        <w:t xml:space="preserve"> </w:t>
      </w:r>
    </w:p>
    <w:p w14:paraId="2E46108F" w14:textId="4B4D560D" w:rsidR="000830FD" w:rsidRPr="000830FD" w:rsidRDefault="000830FD" w:rsidP="000830FD">
      <w:pPr>
        <w:pStyle w:val="ListParagraph"/>
        <w:numPr>
          <w:ilvl w:val="0"/>
          <w:numId w:val="11"/>
        </w:numPr>
        <w:rPr>
          <w:rFonts w:asciiTheme="majorHAnsi" w:hAnsiTheme="majorHAnsi"/>
          <w:b/>
          <w:sz w:val="22"/>
          <w:szCs w:val="22"/>
        </w:rPr>
      </w:pPr>
      <w:r w:rsidRPr="000830FD">
        <w:rPr>
          <w:rFonts w:asciiTheme="majorHAnsi" w:hAnsiTheme="majorHAnsi"/>
          <w:b/>
          <w:sz w:val="22"/>
          <w:szCs w:val="22"/>
        </w:rPr>
        <w:t xml:space="preserve">Maryland Health Benefit Exchange </w:t>
      </w:r>
      <w:r>
        <w:rPr>
          <w:rFonts w:asciiTheme="majorHAnsi" w:hAnsiTheme="majorHAnsi"/>
          <w:b/>
          <w:sz w:val="22"/>
          <w:szCs w:val="22"/>
        </w:rPr>
        <w:t xml:space="preserve">(policy site), </w:t>
      </w:r>
      <w:r>
        <w:rPr>
          <w:rFonts w:asciiTheme="majorHAnsi" w:hAnsiTheme="majorHAnsi"/>
          <w:sz w:val="22"/>
          <w:szCs w:val="22"/>
        </w:rPr>
        <w:t xml:space="preserve">contains reports, news, and information about the Exchange: </w:t>
      </w:r>
      <w:hyperlink r:id="rId10" w:history="1">
        <w:r w:rsidRPr="000830FD">
          <w:rPr>
            <w:rStyle w:val="Hyperlink"/>
            <w:rFonts w:asciiTheme="majorHAnsi" w:hAnsiTheme="majorHAnsi"/>
            <w:sz w:val="20"/>
            <w:szCs w:val="22"/>
          </w:rPr>
          <w:t>https://www.marylandhbe.com/</w:t>
        </w:r>
      </w:hyperlink>
    </w:p>
    <w:p w14:paraId="4123879D" w14:textId="30E2C3F1" w:rsidR="000830FD" w:rsidRPr="00D21795" w:rsidRDefault="000830FD" w:rsidP="00D21795">
      <w:pPr>
        <w:pStyle w:val="ListParagraph"/>
        <w:numPr>
          <w:ilvl w:val="0"/>
          <w:numId w:val="11"/>
        </w:numPr>
        <w:rPr>
          <w:rFonts w:asciiTheme="majorHAnsi" w:hAnsiTheme="majorHAnsi"/>
          <w:b/>
          <w:sz w:val="22"/>
          <w:szCs w:val="22"/>
        </w:rPr>
      </w:pPr>
      <w:proofErr w:type="spellStart"/>
      <w:r>
        <w:rPr>
          <w:rFonts w:asciiTheme="majorHAnsi" w:hAnsiTheme="majorHAnsi"/>
          <w:b/>
          <w:sz w:val="22"/>
          <w:szCs w:val="22"/>
        </w:rPr>
        <w:t>FamiliesUSA</w:t>
      </w:r>
      <w:proofErr w:type="spellEnd"/>
      <w:r>
        <w:rPr>
          <w:rFonts w:asciiTheme="majorHAnsi" w:hAnsiTheme="majorHAnsi"/>
          <w:b/>
          <w:sz w:val="22"/>
          <w:szCs w:val="22"/>
        </w:rPr>
        <w:t xml:space="preserve"> blog on Maryland efforts to improve network adequacy </w:t>
      </w:r>
      <w:r w:rsidR="00D21795">
        <w:rPr>
          <w:rFonts w:asciiTheme="majorHAnsi" w:hAnsiTheme="majorHAnsi"/>
          <w:b/>
          <w:sz w:val="22"/>
          <w:szCs w:val="22"/>
        </w:rPr>
        <w:t xml:space="preserve">: </w:t>
      </w:r>
      <w:hyperlink r:id="rId11" w:history="1">
        <w:r w:rsidR="00D21795" w:rsidRPr="00506923">
          <w:rPr>
            <w:rStyle w:val="Hyperlink"/>
            <w:rFonts w:asciiTheme="majorHAnsi" w:hAnsiTheme="majorHAnsi"/>
            <w:sz w:val="20"/>
            <w:szCs w:val="22"/>
          </w:rPr>
          <w:t>https://familiesusa.org/blog/2016/04/how-states-are-improving-consumer-access-network-health-care-providers</w:t>
        </w:r>
      </w:hyperlink>
      <w:r w:rsidR="00D21795">
        <w:rPr>
          <w:rFonts w:asciiTheme="majorHAnsi" w:hAnsiTheme="majorHAnsi"/>
          <w:sz w:val="20"/>
          <w:szCs w:val="22"/>
        </w:rPr>
        <w:t xml:space="preserve"> </w:t>
      </w:r>
    </w:p>
    <w:p w14:paraId="0683B092" w14:textId="592121D7" w:rsidR="00D21795" w:rsidRPr="00D21795" w:rsidRDefault="00D21795" w:rsidP="00D21795">
      <w:pPr>
        <w:pStyle w:val="ListParagraph"/>
        <w:numPr>
          <w:ilvl w:val="0"/>
          <w:numId w:val="11"/>
        </w:numPr>
        <w:rPr>
          <w:rFonts w:asciiTheme="majorHAnsi" w:hAnsiTheme="majorHAnsi"/>
          <w:b/>
          <w:sz w:val="22"/>
          <w:szCs w:val="22"/>
        </w:rPr>
      </w:pPr>
      <w:r>
        <w:rPr>
          <w:rFonts w:asciiTheme="majorHAnsi" w:hAnsiTheme="majorHAnsi"/>
          <w:b/>
          <w:sz w:val="22"/>
          <w:szCs w:val="22"/>
        </w:rPr>
        <w:t xml:space="preserve">Keep the Door Open Behavioral Health Coalition, </w:t>
      </w:r>
      <w:r>
        <w:rPr>
          <w:rFonts w:asciiTheme="majorHAnsi" w:hAnsiTheme="majorHAnsi"/>
          <w:sz w:val="22"/>
          <w:szCs w:val="22"/>
        </w:rPr>
        <w:t xml:space="preserve">details the need for increased provider reimbursement: </w:t>
      </w:r>
      <w:hyperlink r:id="rId12" w:history="1">
        <w:r w:rsidRPr="00506923">
          <w:rPr>
            <w:rStyle w:val="Hyperlink"/>
            <w:rFonts w:asciiTheme="majorHAnsi" w:hAnsiTheme="majorHAnsi"/>
            <w:sz w:val="20"/>
            <w:szCs w:val="22"/>
          </w:rPr>
          <w:t>http://keepthedooropenmd.org/</w:t>
        </w:r>
      </w:hyperlink>
      <w:r>
        <w:rPr>
          <w:rFonts w:asciiTheme="majorHAnsi" w:hAnsiTheme="majorHAnsi"/>
          <w:sz w:val="20"/>
          <w:szCs w:val="22"/>
        </w:rPr>
        <w:t xml:space="preserve"> </w:t>
      </w:r>
    </w:p>
    <w:p w14:paraId="4215A40E" w14:textId="10ED3D88" w:rsidR="00A314EF" w:rsidRDefault="00D21795" w:rsidP="00A314EF">
      <w:pPr>
        <w:pStyle w:val="ListParagraph"/>
        <w:numPr>
          <w:ilvl w:val="0"/>
          <w:numId w:val="11"/>
        </w:numPr>
        <w:rPr>
          <w:rFonts w:asciiTheme="majorHAnsi" w:hAnsiTheme="majorHAnsi"/>
          <w:sz w:val="20"/>
          <w:szCs w:val="22"/>
        </w:rPr>
      </w:pPr>
      <w:r>
        <w:rPr>
          <w:rFonts w:asciiTheme="majorHAnsi" w:hAnsiTheme="majorHAnsi"/>
          <w:b/>
          <w:sz w:val="22"/>
          <w:szCs w:val="22"/>
        </w:rPr>
        <w:t xml:space="preserve">Fact sheets on Medicaid dental benefit work: </w:t>
      </w:r>
      <w:hyperlink r:id="rId13" w:history="1">
        <w:r w:rsidRPr="00506923">
          <w:rPr>
            <w:rStyle w:val="Hyperlink"/>
            <w:rFonts w:asciiTheme="majorHAnsi" w:hAnsiTheme="majorHAnsi"/>
            <w:sz w:val="20"/>
            <w:szCs w:val="22"/>
          </w:rPr>
          <w:t>https://www.chcs.org/media/Adult-Oral-Health-Fact-Sheet_011618.pdf</w:t>
        </w:r>
      </w:hyperlink>
      <w:r>
        <w:rPr>
          <w:rFonts w:asciiTheme="majorHAnsi" w:hAnsiTheme="majorHAnsi"/>
          <w:sz w:val="20"/>
          <w:szCs w:val="22"/>
        </w:rPr>
        <w:t xml:space="preserve"> AND </w:t>
      </w:r>
      <w:hyperlink r:id="rId14" w:history="1">
        <w:r w:rsidRPr="00506923">
          <w:rPr>
            <w:rStyle w:val="Hyperlink"/>
            <w:rFonts w:asciiTheme="majorHAnsi" w:hAnsiTheme="majorHAnsi"/>
            <w:sz w:val="20"/>
            <w:szCs w:val="22"/>
          </w:rPr>
          <w:t>http://www.mdac.us/news.aspx</w:t>
        </w:r>
      </w:hyperlink>
      <w:r>
        <w:rPr>
          <w:rFonts w:asciiTheme="majorHAnsi" w:hAnsiTheme="majorHAnsi"/>
          <w:sz w:val="20"/>
          <w:szCs w:val="22"/>
        </w:rPr>
        <w:t xml:space="preserve"> </w:t>
      </w:r>
    </w:p>
    <w:p w14:paraId="46DA59F5" w14:textId="3A5A912C" w:rsidR="00F42D4A" w:rsidRPr="00A314EF" w:rsidRDefault="00F42D4A" w:rsidP="00F42D4A">
      <w:pPr>
        <w:pStyle w:val="ListParagraph"/>
        <w:numPr>
          <w:ilvl w:val="0"/>
          <w:numId w:val="11"/>
        </w:numPr>
        <w:rPr>
          <w:rFonts w:asciiTheme="majorHAnsi" w:hAnsiTheme="majorHAnsi"/>
          <w:sz w:val="20"/>
          <w:szCs w:val="22"/>
        </w:rPr>
      </w:pPr>
      <w:r>
        <w:rPr>
          <w:rFonts w:asciiTheme="majorHAnsi" w:hAnsiTheme="majorHAnsi"/>
          <w:b/>
          <w:sz w:val="22"/>
          <w:szCs w:val="22"/>
        </w:rPr>
        <w:t xml:space="preserve">Speak(easy) Howard website, </w:t>
      </w:r>
      <w:r>
        <w:rPr>
          <w:rFonts w:asciiTheme="majorHAnsi" w:hAnsiTheme="majorHAnsi"/>
          <w:sz w:val="22"/>
          <w:szCs w:val="22"/>
        </w:rPr>
        <w:t xml:space="preserve">the local site for advance care planning: </w:t>
      </w:r>
      <w:hyperlink r:id="rId15" w:history="1">
        <w:r w:rsidRPr="00506923">
          <w:rPr>
            <w:rStyle w:val="Hyperlink"/>
            <w:rFonts w:asciiTheme="majorHAnsi" w:hAnsiTheme="majorHAnsi"/>
            <w:sz w:val="20"/>
            <w:szCs w:val="22"/>
          </w:rPr>
          <w:t>https://speakeasyhoward.org/</w:t>
        </w:r>
      </w:hyperlink>
      <w:r>
        <w:rPr>
          <w:rFonts w:asciiTheme="majorHAnsi" w:hAnsiTheme="majorHAnsi"/>
          <w:sz w:val="20"/>
          <w:szCs w:val="22"/>
        </w:rPr>
        <w:t xml:space="preserve"> </w:t>
      </w:r>
    </w:p>
    <w:p w14:paraId="28ABF170" w14:textId="77777777" w:rsidR="00D87D33" w:rsidRPr="00D87D33" w:rsidRDefault="00D87D33" w:rsidP="00D87D33">
      <w:pPr>
        <w:ind w:left="360"/>
        <w:rPr>
          <w:rFonts w:asciiTheme="majorHAnsi" w:hAnsiTheme="majorHAnsi"/>
          <w:sz w:val="20"/>
          <w:szCs w:val="22"/>
        </w:rPr>
      </w:pPr>
    </w:p>
    <w:p w14:paraId="17CC4166" w14:textId="3C2E4EBE" w:rsidR="00D87D33" w:rsidRPr="00B41EA9" w:rsidRDefault="00D87D33" w:rsidP="00D87D33">
      <w:pPr>
        <w:rPr>
          <w:rFonts w:asciiTheme="majorHAnsi" w:hAnsiTheme="majorHAnsi"/>
          <w:b/>
          <w:sz w:val="28"/>
          <w:szCs w:val="28"/>
          <w:u w:val="single"/>
        </w:rPr>
      </w:pPr>
      <w:r w:rsidRPr="00B41EA9">
        <w:rPr>
          <w:rFonts w:asciiTheme="majorHAnsi" w:hAnsiTheme="majorHAnsi"/>
          <w:b/>
          <w:sz w:val="28"/>
          <w:szCs w:val="28"/>
          <w:u w:val="single"/>
        </w:rPr>
        <w:t>WEB-BASED RESOURCES</w:t>
      </w:r>
      <w:r>
        <w:rPr>
          <w:rFonts w:asciiTheme="majorHAnsi" w:hAnsiTheme="majorHAnsi"/>
          <w:b/>
          <w:sz w:val="28"/>
          <w:szCs w:val="28"/>
          <w:u w:val="single"/>
        </w:rPr>
        <w:t xml:space="preserve"> RELATED TO ISSUE #2</w:t>
      </w:r>
    </w:p>
    <w:p w14:paraId="11F5A6A5" w14:textId="4826DE67" w:rsidR="00D87D33" w:rsidRPr="00732C8D" w:rsidRDefault="0064792D" w:rsidP="0064792D">
      <w:pPr>
        <w:pStyle w:val="ListParagraph"/>
        <w:numPr>
          <w:ilvl w:val="0"/>
          <w:numId w:val="11"/>
        </w:numPr>
        <w:rPr>
          <w:rFonts w:asciiTheme="majorHAnsi" w:hAnsiTheme="majorHAnsi"/>
          <w:b/>
          <w:sz w:val="22"/>
          <w:szCs w:val="22"/>
          <w:u w:val="single"/>
        </w:rPr>
      </w:pPr>
      <w:r>
        <w:rPr>
          <w:rFonts w:asciiTheme="majorHAnsi" w:hAnsiTheme="majorHAnsi"/>
          <w:b/>
          <w:sz w:val="22"/>
          <w:szCs w:val="22"/>
        </w:rPr>
        <w:t>Abell Foundation report on the effectiveness of tobacco taxes</w:t>
      </w:r>
      <w:r>
        <w:rPr>
          <w:rFonts w:asciiTheme="majorHAnsi" w:hAnsiTheme="majorHAnsi"/>
          <w:sz w:val="22"/>
          <w:szCs w:val="22"/>
        </w:rPr>
        <w:t xml:space="preserve">: </w:t>
      </w:r>
      <w:hyperlink r:id="rId16" w:history="1">
        <w:r w:rsidRPr="0064792D">
          <w:rPr>
            <w:rStyle w:val="Hyperlink"/>
            <w:rFonts w:asciiTheme="majorHAnsi" w:hAnsiTheme="majorHAnsi"/>
            <w:sz w:val="20"/>
            <w:szCs w:val="22"/>
          </w:rPr>
          <w:t>https://www.abell.org/sites/default/files/files/Abell%20Public%20Health%20Report%20022718.pdf</w:t>
        </w:r>
      </w:hyperlink>
      <w:r w:rsidRPr="0064792D">
        <w:rPr>
          <w:rFonts w:asciiTheme="majorHAnsi" w:hAnsiTheme="majorHAnsi"/>
          <w:sz w:val="20"/>
          <w:szCs w:val="22"/>
        </w:rPr>
        <w:t xml:space="preserve"> </w:t>
      </w:r>
    </w:p>
    <w:p w14:paraId="4E05C6B9" w14:textId="463EDB92" w:rsidR="00732C8D" w:rsidRPr="00AD4718" w:rsidRDefault="008D5729" w:rsidP="008D5729">
      <w:pPr>
        <w:pStyle w:val="ListParagraph"/>
        <w:numPr>
          <w:ilvl w:val="0"/>
          <w:numId w:val="11"/>
        </w:numPr>
        <w:rPr>
          <w:rFonts w:asciiTheme="majorHAnsi" w:hAnsiTheme="majorHAnsi"/>
          <w:b/>
          <w:sz w:val="22"/>
          <w:szCs w:val="22"/>
          <w:u w:val="single"/>
        </w:rPr>
      </w:pPr>
      <w:r>
        <w:rPr>
          <w:rFonts w:asciiTheme="majorHAnsi" w:hAnsiTheme="majorHAnsi"/>
          <w:b/>
          <w:sz w:val="22"/>
          <w:szCs w:val="22"/>
        </w:rPr>
        <w:t>On effectiveness of sugary drink taxes:</w:t>
      </w:r>
      <w:r>
        <w:rPr>
          <w:rFonts w:asciiTheme="majorHAnsi" w:hAnsiTheme="majorHAnsi"/>
          <w:b/>
          <w:sz w:val="22"/>
          <w:szCs w:val="22"/>
          <w:u w:val="single"/>
        </w:rPr>
        <w:t xml:space="preserve"> </w:t>
      </w:r>
      <w:hyperlink r:id="rId17" w:history="1">
        <w:r w:rsidRPr="00506923">
          <w:rPr>
            <w:rStyle w:val="Hyperlink"/>
            <w:rFonts w:asciiTheme="majorHAnsi" w:hAnsiTheme="majorHAnsi"/>
            <w:sz w:val="20"/>
            <w:szCs w:val="22"/>
          </w:rPr>
          <w:t>http://time.com/4743286/berkeley-soda-tax/</w:t>
        </w:r>
      </w:hyperlink>
      <w:r>
        <w:rPr>
          <w:rFonts w:asciiTheme="majorHAnsi" w:hAnsiTheme="majorHAnsi"/>
          <w:sz w:val="20"/>
          <w:szCs w:val="22"/>
        </w:rPr>
        <w:t xml:space="preserve"> </w:t>
      </w:r>
    </w:p>
    <w:p w14:paraId="1806D173" w14:textId="442EAF3E" w:rsidR="00D87D33" w:rsidRPr="008D5729" w:rsidRDefault="0064792D" w:rsidP="00732C8D">
      <w:pPr>
        <w:pStyle w:val="ListParagraph"/>
        <w:numPr>
          <w:ilvl w:val="0"/>
          <w:numId w:val="11"/>
        </w:numPr>
        <w:rPr>
          <w:rFonts w:asciiTheme="majorHAnsi" w:hAnsiTheme="majorHAnsi"/>
          <w:b/>
          <w:sz w:val="22"/>
          <w:szCs w:val="22"/>
          <w:u w:val="single"/>
        </w:rPr>
      </w:pPr>
      <w:r>
        <w:rPr>
          <w:rFonts w:asciiTheme="majorHAnsi" w:hAnsiTheme="majorHAnsi"/>
          <w:b/>
          <w:sz w:val="22"/>
          <w:szCs w:val="22"/>
        </w:rPr>
        <w:t xml:space="preserve">Choices: Childhood Obesity Intervention </w:t>
      </w:r>
      <w:r w:rsidR="00732C8D">
        <w:rPr>
          <w:rFonts w:asciiTheme="majorHAnsi" w:hAnsiTheme="majorHAnsi"/>
          <w:b/>
          <w:sz w:val="22"/>
          <w:szCs w:val="22"/>
        </w:rPr>
        <w:t xml:space="preserve">Cost Effectiveness Study: </w:t>
      </w:r>
      <w:hyperlink r:id="rId18" w:history="1">
        <w:r w:rsidR="00732C8D" w:rsidRPr="00732C8D">
          <w:rPr>
            <w:rStyle w:val="Hyperlink"/>
            <w:rFonts w:asciiTheme="majorHAnsi" w:hAnsiTheme="majorHAnsi"/>
            <w:sz w:val="20"/>
            <w:szCs w:val="22"/>
          </w:rPr>
          <w:t>http://choicesproject.org/</w:t>
        </w:r>
      </w:hyperlink>
      <w:r w:rsidR="00732C8D" w:rsidRPr="00732C8D">
        <w:rPr>
          <w:rFonts w:asciiTheme="majorHAnsi" w:hAnsiTheme="majorHAnsi"/>
          <w:b/>
          <w:sz w:val="20"/>
          <w:szCs w:val="22"/>
        </w:rPr>
        <w:t xml:space="preserve"> </w:t>
      </w:r>
    </w:p>
    <w:p w14:paraId="747A4455" w14:textId="22164A39" w:rsidR="008D5729" w:rsidRPr="004A2184" w:rsidRDefault="008D5729" w:rsidP="008D5729">
      <w:pPr>
        <w:pStyle w:val="ListParagraph"/>
        <w:numPr>
          <w:ilvl w:val="0"/>
          <w:numId w:val="11"/>
        </w:numPr>
        <w:rPr>
          <w:rFonts w:asciiTheme="majorHAnsi" w:hAnsiTheme="majorHAnsi"/>
          <w:b/>
          <w:sz w:val="22"/>
          <w:szCs w:val="22"/>
          <w:u w:val="single"/>
        </w:rPr>
      </w:pPr>
      <w:r>
        <w:rPr>
          <w:rFonts w:asciiTheme="majorHAnsi" w:hAnsiTheme="majorHAnsi"/>
          <w:b/>
          <w:sz w:val="22"/>
          <w:szCs w:val="22"/>
        </w:rPr>
        <w:t xml:space="preserve">Preemption Watch: </w:t>
      </w:r>
      <w:hyperlink r:id="rId19" w:history="1">
        <w:r w:rsidRPr="00506923">
          <w:rPr>
            <w:rStyle w:val="Hyperlink"/>
            <w:rFonts w:asciiTheme="majorHAnsi" w:hAnsiTheme="majorHAnsi"/>
            <w:sz w:val="20"/>
            <w:szCs w:val="22"/>
          </w:rPr>
          <w:t>https://grassrootschange.net/preemption-watch/</w:t>
        </w:r>
      </w:hyperlink>
      <w:r>
        <w:rPr>
          <w:rFonts w:asciiTheme="majorHAnsi" w:hAnsiTheme="majorHAnsi"/>
          <w:sz w:val="20"/>
          <w:szCs w:val="22"/>
        </w:rPr>
        <w:t xml:space="preserve"> </w:t>
      </w:r>
    </w:p>
    <w:p w14:paraId="4330C57F" w14:textId="13900944" w:rsidR="004A2184" w:rsidRPr="008D5729" w:rsidRDefault="004A2184" w:rsidP="004A2184">
      <w:pPr>
        <w:pStyle w:val="ListParagraph"/>
        <w:numPr>
          <w:ilvl w:val="0"/>
          <w:numId w:val="11"/>
        </w:numPr>
        <w:rPr>
          <w:rFonts w:asciiTheme="majorHAnsi" w:hAnsiTheme="majorHAnsi"/>
          <w:b/>
          <w:sz w:val="22"/>
          <w:szCs w:val="22"/>
          <w:u w:val="single"/>
        </w:rPr>
      </w:pPr>
      <w:r>
        <w:rPr>
          <w:rFonts w:asciiTheme="majorHAnsi" w:hAnsiTheme="majorHAnsi"/>
          <w:b/>
          <w:sz w:val="22"/>
          <w:szCs w:val="22"/>
        </w:rPr>
        <w:t>Sugary drink sales have dropped by 20% in Howard County:</w:t>
      </w:r>
      <w:r>
        <w:rPr>
          <w:rFonts w:asciiTheme="majorHAnsi" w:hAnsiTheme="majorHAnsi"/>
          <w:b/>
          <w:sz w:val="22"/>
          <w:szCs w:val="22"/>
          <w:u w:val="single"/>
        </w:rPr>
        <w:t xml:space="preserve"> </w:t>
      </w:r>
      <w:hyperlink r:id="rId20" w:history="1">
        <w:r w:rsidRPr="00506923">
          <w:rPr>
            <w:rStyle w:val="Hyperlink"/>
            <w:rFonts w:asciiTheme="majorHAnsi" w:hAnsiTheme="majorHAnsi"/>
            <w:sz w:val="20"/>
            <w:szCs w:val="22"/>
          </w:rPr>
          <w:t>http://www.uconnruddcenter.org/files/Pdfs/jamainternal_Schwartz_2017_oi_160134.pdf</w:t>
        </w:r>
      </w:hyperlink>
      <w:r>
        <w:rPr>
          <w:rFonts w:asciiTheme="majorHAnsi" w:hAnsiTheme="majorHAnsi"/>
          <w:sz w:val="20"/>
          <w:szCs w:val="22"/>
        </w:rPr>
        <w:t xml:space="preserve"> </w:t>
      </w:r>
    </w:p>
    <w:p w14:paraId="4C2A2B32" w14:textId="56583514" w:rsidR="008D5729" w:rsidRPr="004A2184" w:rsidRDefault="008D5729" w:rsidP="008D5729">
      <w:pPr>
        <w:pStyle w:val="ListParagraph"/>
        <w:numPr>
          <w:ilvl w:val="0"/>
          <w:numId w:val="11"/>
        </w:numPr>
        <w:rPr>
          <w:rFonts w:asciiTheme="majorHAnsi" w:hAnsiTheme="majorHAnsi"/>
          <w:b/>
          <w:sz w:val="22"/>
          <w:szCs w:val="22"/>
          <w:u w:val="single"/>
        </w:rPr>
      </w:pPr>
      <w:r>
        <w:rPr>
          <w:rFonts w:asciiTheme="majorHAnsi" w:hAnsiTheme="majorHAnsi"/>
          <w:b/>
          <w:sz w:val="22"/>
          <w:szCs w:val="22"/>
        </w:rPr>
        <w:t xml:space="preserve">Policy strategies to reduce sugary drink consumption: </w:t>
      </w:r>
      <w:hyperlink r:id="rId21" w:history="1">
        <w:r w:rsidRPr="00506923">
          <w:rPr>
            <w:rStyle w:val="Hyperlink"/>
            <w:rFonts w:asciiTheme="majorHAnsi" w:hAnsiTheme="majorHAnsi"/>
            <w:sz w:val="20"/>
            <w:szCs w:val="22"/>
          </w:rPr>
          <w:t>http://www.gih.org/files/AudioConf/2017-10-17-SSBTaxWebinar%20FINAL%20POSTED.pdf</w:t>
        </w:r>
      </w:hyperlink>
      <w:r>
        <w:rPr>
          <w:rFonts w:asciiTheme="majorHAnsi" w:hAnsiTheme="majorHAnsi"/>
          <w:sz w:val="20"/>
          <w:szCs w:val="22"/>
        </w:rPr>
        <w:t xml:space="preserve"> </w:t>
      </w:r>
    </w:p>
    <w:p w14:paraId="0E869426" w14:textId="6D722010" w:rsidR="004A2184" w:rsidRDefault="004A2184" w:rsidP="004A2184">
      <w:pPr>
        <w:pStyle w:val="ListParagraph"/>
        <w:numPr>
          <w:ilvl w:val="0"/>
          <w:numId w:val="11"/>
        </w:numPr>
        <w:rPr>
          <w:rFonts w:asciiTheme="majorHAnsi" w:hAnsiTheme="majorHAnsi"/>
          <w:sz w:val="20"/>
          <w:szCs w:val="22"/>
        </w:rPr>
      </w:pPr>
      <w:r>
        <w:rPr>
          <w:rFonts w:asciiTheme="majorHAnsi" w:hAnsiTheme="majorHAnsi"/>
          <w:b/>
          <w:sz w:val="22"/>
          <w:szCs w:val="22"/>
        </w:rPr>
        <w:t>Howard County Bikeway:</w:t>
      </w:r>
      <w:r>
        <w:rPr>
          <w:rFonts w:asciiTheme="majorHAnsi" w:hAnsiTheme="majorHAnsi"/>
          <w:b/>
          <w:sz w:val="22"/>
          <w:szCs w:val="22"/>
          <w:u w:val="single"/>
        </w:rPr>
        <w:t xml:space="preserve"> </w:t>
      </w:r>
      <w:hyperlink r:id="rId22" w:history="1">
        <w:r w:rsidRPr="00506923">
          <w:rPr>
            <w:rStyle w:val="Hyperlink"/>
            <w:rFonts w:asciiTheme="majorHAnsi" w:hAnsiTheme="majorHAnsi"/>
            <w:sz w:val="20"/>
            <w:szCs w:val="22"/>
          </w:rPr>
          <w:t>http://www.gih.org/files/AudioConf/2017-10-17-SSBTaxWebinar%20FINAL%20POSTED.pdf</w:t>
        </w:r>
      </w:hyperlink>
      <w:r>
        <w:rPr>
          <w:rFonts w:asciiTheme="majorHAnsi" w:hAnsiTheme="majorHAnsi"/>
          <w:sz w:val="20"/>
          <w:szCs w:val="22"/>
        </w:rPr>
        <w:t xml:space="preserve"> </w:t>
      </w:r>
    </w:p>
    <w:p w14:paraId="4E44F29C" w14:textId="7338417B" w:rsidR="004A2184" w:rsidRPr="004A2184" w:rsidRDefault="00023E05" w:rsidP="005C6C52">
      <w:pPr>
        <w:pStyle w:val="ListParagraph"/>
        <w:numPr>
          <w:ilvl w:val="0"/>
          <w:numId w:val="11"/>
        </w:numPr>
        <w:rPr>
          <w:rFonts w:asciiTheme="majorHAnsi" w:hAnsiTheme="majorHAnsi"/>
          <w:sz w:val="20"/>
          <w:szCs w:val="22"/>
        </w:rPr>
      </w:pPr>
      <w:r w:rsidRPr="00023E05">
        <w:rPr>
          <w:rFonts w:asciiTheme="majorHAnsi" w:hAnsiTheme="majorHAnsi"/>
          <w:b/>
          <w:sz w:val="22"/>
          <w:szCs w:val="22"/>
        </w:rPr>
        <w:t>HCPSS Policy 9090:</w:t>
      </w:r>
      <w:r w:rsidRPr="00023E05">
        <w:rPr>
          <w:rFonts w:asciiTheme="majorHAnsi" w:hAnsiTheme="majorHAnsi"/>
          <w:sz w:val="22"/>
          <w:szCs w:val="22"/>
        </w:rPr>
        <w:t xml:space="preserve"> </w:t>
      </w:r>
      <w:hyperlink r:id="rId23" w:history="1">
        <w:r w:rsidRPr="00506923">
          <w:rPr>
            <w:rStyle w:val="Hyperlink"/>
            <w:rFonts w:asciiTheme="majorHAnsi" w:hAnsiTheme="majorHAnsi"/>
            <w:sz w:val="20"/>
            <w:szCs w:val="22"/>
          </w:rPr>
          <w:t>https://www.hcpss.org/f/board/policies/9090.pdf</w:t>
        </w:r>
      </w:hyperlink>
      <w:r>
        <w:rPr>
          <w:rFonts w:asciiTheme="majorHAnsi" w:hAnsiTheme="majorHAnsi"/>
          <w:sz w:val="20"/>
          <w:szCs w:val="22"/>
        </w:rPr>
        <w:t xml:space="preserve"> </w:t>
      </w:r>
      <w:r w:rsidR="005C6C52">
        <w:rPr>
          <w:rFonts w:asciiTheme="majorHAnsi" w:hAnsiTheme="majorHAnsi"/>
          <w:sz w:val="20"/>
          <w:szCs w:val="22"/>
        </w:rPr>
        <w:t xml:space="preserve">AND </w:t>
      </w:r>
      <w:hyperlink r:id="rId24" w:history="1">
        <w:r w:rsidR="005C6C52" w:rsidRPr="00506923">
          <w:rPr>
            <w:rStyle w:val="Hyperlink"/>
            <w:rFonts w:asciiTheme="majorHAnsi" w:hAnsiTheme="majorHAnsi"/>
            <w:sz w:val="20"/>
            <w:szCs w:val="22"/>
          </w:rPr>
          <w:t>http://www.baltimoresun.com/news/maryland/howard/ellicott-city/ph-wellness-policy-ranking-0710-story.html</w:t>
        </w:r>
      </w:hyperlink>
      <w:r w:rsidR="005C6C52">
        <w:rPr>
          <w:rFonts w:asciiTheme="majorHAnsi" w:hAnsiTheme="majorHAnsi"/>
          <w:sz w:val="20"/>
          <w:szCs w:val="22"/>
        </w:rPr>
        <w:t xml:space="preserve"> </w:t>
      </w:r>
    </w:p>
    <w:p w14:paraId="01207803" w14:textId="7FD620BD" w:rsidR="003808C4" w:rsidRPr="00B41EA9" w:rsidRDefault="00D26465" w:rsidP="00D26465">
      <w:pPr>
        <w:rPr>
          <w:rFonts w:asciiTheme="majorHAnsi" w:hAnsiTheme="majorHAnsi"/>
          <w:b/>
          <w:sz w:val="28"/>
          <w:szCs w:val="28"/>
          <w:u w:val="single"/>
        </w:rPr>
      </w:pPr>
      <w:r w:rsidRPr="00B41EA9">
        <w:rPr>
          <w:rFonts w:asciiTheme="majorHAnsi" w:hAnsiTheme="majorHAnsi"/>
          <w:b/>
          <w:sz w:val="28"/>
          <w:szCs w:val="28"/>
          <w:u w:val="single"/>
        </w:rPr>
        <w:lastRenderedPageBreak/>
        <w:t>WEB-BASED RESOURCES</w:t>
      </w:r>
      <w:r w:rsidR="00AD4718">
        <w:rPr>
          <w:rFonts w:asciiTheme="majorHAnsi" w:hAnsiTheme="majorHAnsi"/>
          <w:b/>
          <w:sz w:val="28"/>
          <w:szCs w:val="28"/>
          <w:u w:val="single"/>
        </w:rPr>
        <w:t xml:space="preserve"> RELATED TO ISSUE #3</w:t>
      </w:r>
    </w:p>
    <w:p w14:paraId="2DA0706F" w14:textId="2145367C" w:rsidR="000C12E4" w:rsidRPr="00C96F86" w:rsidRDefault="000C12E4" w:rsidP="00C96F86">
      <w:pPr>
        <w:pStyle w:val="ListParagraph"/>
        <w:numPr>
          <w:ilvl w:val="0"/>
          <w:numId w:val="11"/>
        </w:numPr>
        <w:rPr>
          <w:rFonts w:asciiTheme="majorHAnsi" w:hAnsiTheme="majorHAnsi"/>
          <w:sz w:val="22"/>
          <w:szCs w:val="22"/>
        </w:rPr>
      </w:pPr>
      <w:r w:rsidRPr="00C96F86">
        <w:rPr>
          <w:rFonts w:asciiTheme="majorHAnsi" w:hAnsiTheme="majorHAnsi"/>
          <w:b/>
          <w:sz w:val="22"/>
          <w:szCs w:val="22"/>
        </w:rPr>
        <w:t>Chesapeake Regional Information System for our Patients (CRISP):</w:t>
      </w:r>
      <w:r w:rsidRPr="00C96F86">
        <w:rPr>
          <w:rFonts w:asciiTheme="majorHAnsi" w:hAnsiTheme="majorHAnsi"/>
          <w:sz w:val="22"/>
          <w:szCs w:val="22"/>
        </w:rPr>
        <w:t xml:space="preserve"> Maryland’s Health Information Exchange developed in 2009 to enable and support the healthcare community of Maryland and regions across the state to appropriately and securely share data in order to facilitate care, reduce costs, and improve health outcome</w:t>
      </w:r>
      <w:r w:rsidR="0072676D">
        <w:rPr>
          <w:rFonts w:asciiTheme="majorHAnsi" w:hAnsiTheme="majorHAnsi"/>
          <w:sz w:val="22"/>
          <w:szCs w:val="22"/>
        </w:rPr>
        <w:t xml:space="preserve">s. </w:t>
      </w:r>
      <w:hyperlink r:id="rId25" w:history="1">
        <w:r w:rsidRPr="0072676D">
          <w:rPr>
            <w:rStyle w:val="Hyperlink"/>
            <w:rFonts w:asciiTheme="majorHAnsi" w:hAnsiTheme="majorHAnsi"/>
            <w:sz w:val="20"/>
            <w:szCs w:val="20"/>
          </w:rPr>
          <w:t>https://www.crisphealth.org/</w:t>
        </w:r>
      </w:hyperlink>
    </w:p>
    <w:p w14:paraId="58FBE805" w14:textId="34050B1E" w:rsidR="00D26465" w:rsidRPr="00C96F86" w:rsidRDefault="00D26465" w:rsidP="00C96F86">
      <w:pPr>
        <w:pStyle w:val="ListParagraph"/>
        <w:numPr>
          <w:ilvl w:val="0"/>
          <w:numId w:val="11"/>
        </w:numPr>
        <w:rPr>
          <w:rFonts w:asciiTheme="majorHAnsi" w:hAnsiTheme="majorHAnsi"/>
          <w:sz w:val="22"/>
          <w:szCs w:val="22"/>
        </w:rPr>
      </w:pPr>
      <w:r w:rsidRPr="00C96F86">
        <w:rPr>
          <w:rFonts w:asciiTheme="majorHAnsi" w:hAnsiTheme="majorHAnsi"/>
          <w:b/>
          <w:sz w:val="22"/>
          <w:szCs w:val="22"/>
        </w:rPr>
        <w:t>Howard County General Hospital</w:t>
      </w:r>
      <w:r w:rsidRPr="00C96F86">
        <w:rPr>
          <w:rFonts w:asciiTheme="majorHAnsi" w:hAnsiTheme="majorHAnsi"/>
          <w:sz w:val="22"/>
          <w:szCs w:val="22"/>
        </w:rPr>
        <w:t xml:space="preserve">, a community hospital and the </w:t>
      </w:r>
      <w:r w:rsidR="0072676D">
        <w:rPr>
          <w:rFonts w:asciiTheme="majorHAnsi" w:hAnsiTheme="majorHAnsi"/>
          <w:sz w:val="22"/>
          <w:szCs w:val="22"/>
        </w:rPr>
        <w:t xml:space="preserve">only hospital in Howard County. </w:t>
      </w:r>
      <w:hyperlink r:id="rId26" w:history="1">
        <w:r w:rsidRPr="0072676D">
          <w:rPr>
            <w:rStyle w:val="Hyperlink"/>
            <w:rFonts w:asciiTheme="majorHAnsi" w:hAnsiTheme="majorHAnsi"/>
            <w:sz w:val="20"/>
            <w:szCs w:val="20"/>
          </w:rPr>
          <w:t>https://www.hopkinsmedicine.org/howard_county_general_hospital/about/index.html</w:t>
        </w:r>
      </w:hyperlink>
      <w:r w:rsidRPr="00C96F86">
        <w:rPr>
          <w:rFonts w:asciiTheme="majorHAnsi" w:hAnsiTheme="majorHAnsi"/>
          <w:sz w:val="22"/>
          <w:szCs w:val="22"/>
        </w:rPr>
        <w:t xml:space="preserve"> </w:t>
      </w:r>
    </w:p>
    <w:p w14:paraId="65D7FC78" w14:textId="561B402A" w:rsidR="000D2515" w:rsidRDefault="000D2515" w:rsidP="00B055D9">
      <w:pPr>
        <w:pStyle w:val="ListParagraph"/>
        <w:numPr>
          <w:ilvl w:val="0"/>
          <w:numId w:val="11"/>
        </w:numPr>
        <w:rPr>
          <w:rFonts w:asciiTheme="majorHAnsi" w:hAnsiTheme="majorHAnsi"/>
          <w:b/>
          <w:sz w:val="22"/>
          <w:szCs w:val="22"/>
          <w:u w:val="single"/>
        </w:rPr>
      </w:pPr>
      <w:r>
        <w:rPr>
          <w:rFonts w:asciiTheme="majorHAnsi" w:hAnsiTheme="majorHAnsi"/>
          <w:b/>
          <w:sz w:val="22"/>
          <w:szCs w:val="22"/>
        </w:rPr>
        <w:t xml:space="preserve">Howard County Health Department Annual Report 2017: </w:t>
      </w:r>
      <w:r w:rsidR="00B055D9" w:rsidRPr="00B055D9">
        <w:rPr>
          <w:rFonts w:asciiTheme="majorHAnsi" w:hAnsiTheme="majorHAnsi"/>
          <w:sz w:val="22"/>
          <w:szCs w:val="22"/>
        </w:rPr>
        <w:t>provides a snapshot of p</w:t>
      </w:r>
      <w:r w:rsidR="00B055D9">
        <w:rPr>
          <w:rFonts w:asciiTheme="majorHAnsi" w:hAnsiTheme="majorHAnsi"/>
          <w:sz w:val="22"/>
          <w:szCs w:val="22"/>
        </w:rPr>
        <w:t xml:space="preserve">rograms and activities across bureaus. </w:t>
      </w:r>
      <w:hyperlink r:id="rId27" w:history="1">
        <w:r w:rsidR="0072676D" w:rsidRPr="0072676D">
          <w:rPr>
            <w:rStyle w:val="Hyperlink"/>
            <w:rFonts w:asciiTheme="majorHAnsi" w:hAnsiTheme="majorHAnsi"/>
            <w:sz w:val="20"/>
            <w:szCs w:val="22"/>
          </w:rPr>
          <w:t>https://www.howardcountymd.gov/LinkClick.aspx?fileticket=6WU5j4S68UI%3d&amp;portalid=0</w:t>
        </w:r>
      </w:hyperlink>
      <w:r>
        <w:rPr>
          <w:rFonts w:asciiTheme="majorHAnsi" w:hAnsiTheme="majorHAnsi"/>
          <w:sz w:val="22"/>
          <w:szCs w:val="22"/>
        </w:rPr>
        <w:t xml:space="preserve"> </w:t>
      </w:r>
    </w:p>
    <w:p w14:paraId="78FA811B" w14:textId="55995A16" w:rsidR="00B055D9" w:rsidRPr="00B055D9" w:rsidRDefault="00B055D9" w:rsidP="00B055D9">
      <w:pPr>
        <w:pStyle w:val="ListParagraph"/>
        <w:numPr>
          <w:ilvl w:val="0"/>
          <w:numId w:val="11"/>
        </w:numPr>
        <w:rPr>
          <w:rFonts w:asciiTheme="majorHAnsi" w:hAnsiTheme="majorHAnsi"/>
          <w:b/>
          <w:sz w:val="22"/>
          <w:szCs w:val="22"/>
        </w:rPr>
      </w:pPr>
      <w:r w:rsidRPr="00B055D9">
        <w:rPr>
          <w:rFonts w:asciiTheme="majorHAnsi" w:hAnsiTheme="majorHAnsi"/>
          <w:b/>
          <w:sz w:val="22"/>
          <w:szCs w:val="22"/>
        </w:rPr>
        <w:t>Maryland State Health Improvement</w:t>
      </w:r>
      <w:r>
        <w:rPr>
          <w:rFonts w:asciiTheme="majorHAnsi" w:hAnsiTheme="majorHAnsi"/>
          <w:b/>
          <w:sz w:val="22"/>
          <w:szCs w:val="22"/>
        </w:rPr>
        <w:t xml:space="preserve"> Process (SHIP) </w:t>
      </w:r>
      <w:r w:rsidRPr="00B055D9">
        <w:rPr>
          <w:rFonts w:asciiTheme="majorHAnsi" w:hAnsiTheme="majorHAnsi"/>
          <w:sz w:val="22"/>
          <w:szCs w:val="22"/>
        </w:rPr>
        <w:t>provides a framework for continual progress toward a healthier Maryland. The SHIP includes 39 measures in five focus areas that represent what it means for Maryland to be healthy</w:t>
      </w:r>
      <w:r w:rsidR="0072676D">
        <w:rPr>
          <w:rFonts w:asciiTheme="majorHAnsi" w:hAnsiTheme="majorHAnsi"/>
          <w:sz w:val="22"/>
          <w:szCs w:val="22"/>
        </w:rPr>
        <w:t xml:space="preserve">. </w:t>
      </w:r>
      <w:hyperlink r:id="rId28" w:history="1">
        <w:r w:rsidR="0072676D" w:rsidRPr="00580E9D">
          <w:rPr>
            <w:rStyle w:val="Hyperlink"/>
            <w:rFonts w:asciiTheme="majorHAnsi" w:hAnsiTheme="majorHAnsi"/>
            <w:sz w:val="20"/>
            <w:szCs w:val="20"/>
          </w:rPr>
          <w:t>http://ship.md.networkofcare.org/ph/ship.aspx</w:t>
        </w:r>
      </w:hyperlink>
      <w:r>
        <w:rPr>
          <w:rFonts w:asciiTheme="majorHAnsi" w:hAnsiTheme="majorHAnsi"/>
          <w:sz w:val="22"/>
          <w:szCs w:val="22"/>
        </w:rPr>
        <w:t xml:space="preserve"> </w:t>
      </w:r>
    </w:p>
    <w:p w14:paraId="55A8B20D" w14:textId="3D37E258" w:rsidR="003808C4" w:rsidRDefault="0064347E" w:rsidP="00C96F86">
      <w:pPr>
        <w:pStyle w:val="ListParagraph"/>
        <w:numPr>
          <w:ilvl w:val="0"/>
          <w:numId w:val="11"/>
        </w:numPr>
        <w:rPr>
          <w:rFonts w:asciiTheme="majorHAnsi" w:hAnsiTheme="majorHAnsi"/>
          <w:b/>
          <w:sz w:val="22"/>
          <w:szCs w:val="22"/>
          <w:u w:val="single"/>
        </w:rPr>
      </w:pPr>
      <w:r w:rsidRPr="00C96F86">
        <w:rPr>
          <w:rFonts w:asciiTheme="majorHAnsi" w:hAnsiTheme="majorHAnsi"/>
          <w:b/>
          <w:sz w:val="22"/>
          <w:szCs w:val="22"/>
          <w:u w:val="single"/>
        </w:rPr>
        <w:t>Waiver Program for Hospitals in Maryland</w:t>
      </w:r>
    </w:p>
    <w:p w14:paraId="37F09F0A" w14:textId="77777777" w:rsidR="00C96F86" w:rsidRPr="00C96F86" w:rsidRDefault="00785A83" w:rsidP="00C96F86">
      <w:pPr>
        <w:pStyle w:val="ListParagraph"/>
        <w:numPr>
          <w:ilvl w:val="1"/>
          <w:numId w:val="11"/>
        </w:numPr>
        <w:rPr>
          <w:rFonts w:asciiTheme="majorHAnsi" w:hAnsiTheme="majorHAnsi"/>
          <w:b/>
          <w:sz w:val="22"/>
          <w:szCs w:val="22"/>
          <w:u w:val="single"/>
        </w:rPr>
      </w:pPr>
      <w:r w:rsidRPr="00C96F86">
        <w:rPr>
          <w:rFonts w:asciiTheme="majorHAnsi" w:hAnsiTheme="majorHAnsi"/>
          <w:sz w:val="22"/>
          <w:szCs w:val="22"/>
        </w:rPr>
        <w:t xml:space="preserve">Governor Larry Hogan Announces Federal Approval of “Maryland Model” All-Payer Contract; May 14, 2018. Maryland Department of Health website: </w:t>
      </w:r>
      <w:hyperlink r:id="rId29" w:history="1">
        <w:r w:rsidRPr="0072676D">
          <w:rPr>
            <w:rStyle w:val="Hyperlink"/>
            <w:rFonts w:asciiTheme="majorHAnsi" w:hAnsiTheme="majorHAnsi"/>
            <w:sz w:val="20"/>
            <w:szCs w:val="20"/>
          </w:rPr>
          <w:t>https://health.maryland.gov/newsroom/Pages/Governor%20Larry%20Hogan%20Announces%20Federal%20Approval%20of%20“Maryland%20Model”%20All-Payer%20Contract.aspx</w:t>
        </w:r>
      </w:hyperlink>
    </w:p>
    <w:p w14:paraId="3AC2D2F2" w14:textId="73E68957" w:rsidR="00C96F86" w:rsidRPr="00C96F86" w:rsidRDefault="003D4161" w:rsidP="00C96F86">
      <w:pPr>
        <w:pStyle w:val="ListParagraph"/>
        <w:numPr>
          <w:ilvl w:val="1"/>
          <w:numId w:val="11"/>
        </w:numPr>
        <w:rPr>
          <w:rFonts w:asciiTheme="majorHAnsi" w:hAnsiTheme="majorHAnsi"/>
          <w:b/>
          <w:sz w:val="22"/>
          <w:szCs w:val="22"/>
          <w:u w:val="single"/>
        </w:rPr>
      </w:pPr>
      <w:r w:rsidRPr="00C96F86">
        <w:rPr>
          <w:rFonts w:asciiTheme="majorHAnsi" w:hAnsiTheme="majorHAnsi"/>
          <w:sz w:val="22"/>
          <w:szCs w:val="22"/>
        </w:rPr>
        <w:t xml:space="preserve">Joshua M. </w:t>
      </w:r>
      <w:proofErr w:type="spellStart"/>
      <w:r w:rsidRPr="00C96F86">
        <w:rPr>
          <w:rFonts w:asciiTheme="majorHAnsi" w:hAnsiTheme="majorHAnsi"/>
          <w:sz w:val="22"/>
          <w:szCs w:val="22"/>
        </w:rPr>
        <w:t>Sharfstein</w:t>
      </w:r>
      <w:proofErr w:type="spellEnd"/>
      <w:r w:rsidRPr="00C96F86">
        <w:rPr>
          <w:rFonts w:asciiTheme="majorHAnsi" w:hAnsiTheme="majorHAnsi"/>
          <w:sz w:val="22"/>
          <w:szCs w:val="22"/>
        </w:rPr>
        <w:t xml:space="preserve">, MD; Elizabeth A. Stuart, PhD; Joseph </w:t>
      </w:r>
      <w:proofErr w:type="spellStart"/>
      <w:r w:rsidRPr="00C96F86">
        <w:rPr>
          <w:rFonts w:asciiTheme="majorHAnsi" w:hAnsiTheme="majorHAnsi"/>
          <w:sz w:val="22"/>
          <w:szCs w:val="22"/>
        </w:rPr>
        <w:t>Antos</w:t>
      </w:r>
      <w:proofErr w:type="spellEnd"/>
      <w:r w:rsidRPr="00C96F86">
        <w:rPr>
          <w:rFonts w:asciiTheme="majorHAnsi" w:hAnsiTheme="majorHAnsi"/>
          <w:sz w:val="22"/>
          <w:szCs w:val="22"/>
        </w:rPr>
        <w:t xml:space="preserve">, PhD. Global Budgets in Maryland: Assessing Results to Date. JAMA.  2018;319(24):2475-2476. doi:10.1001/jama.2018.5871. </w:t>
      </w:r>
      <w:hyperlink r:id="rId30" w:history="1">
        <w:r w:rsidRPr="0072676D">
          <w:rPr>
            <w:rStyle w:val="Hyperlink"/>
            <w:rFonts w:asciiTheme="majorHAnsi" w:hAnsiTheme="majorHAnsi"/>
            <w:sz w:val="20"/>
            <w:szCs w:val="20"/>
          </w:rPr>
          <w:t>https://jamanetwork.com/journals/jama/fullarticle/2682350</w:t>
        </w:r>
      </w:hyperlink>
    </w:p>
    <w:p w14:paraId="6C7A12D5" w14:textId="77777777" w:rsidR="00C96F86" w:rsidRPr="00C96F86" w:rsidRDefault="00ED6ACA" w:rsidP="00C96F86">
      <w:pPr>
        <w:pStyle w:val="ListParagraph"/>
        <w:numPr>
          <w:ilvl w:val="1"/>
          <w:numId w:val="11"/>
        </w:numPr>
        <w:rPr>
          <w:rFonts w:asciiTheme="majorHAnsi" w:hAnsiTheme="majorHAnsi"/>
          <w:b/>
          <w:sz w:val="22"/>
          <w:szCs w:val="22"/>
          <w:u w:val="single"/>
        </w:rPr>
      </w:pPr>
      <w:r w:rsidRPr="00C96F86">
        <w:rPr>
          <w:rFonts w:asciiTheme="majorHAnsi" w:hAnsiTheme="majorHAnsi"/>
          <w:sz w:val="22"/>
          <w:szCs w:val="22"/>
        </w:rPr>
        <w:t xml:space="preserve">Centers for Medicare and Medicaid Services webpage about Maryland Total Cost of Care: </w:t>
      </w:r>
      <w:hyperlink r:id="rId31" w:history="1">
        <w:r w:rsidRPr="0072676D">
          <w:rPr>
            <w:rStyle w:val="Hyperlink"/>
            <w:rFonts w:asciiTheme="majorHAnsi" w:hAnsiTheme="majorHAnsi"/>
            <w:sz w:val="20"/>
            <w:szCs w:val="20"/>
          </w:rPr>
          <w:t>https://innovation.cms.gov/initiatives/md-tccm/</w:t>
        </w:r>
      </w:hyperlink>
    </w:p>
    <w:p w14:paraId="0FD706F6" w14:textId="77777777" w:rsidR="00C96F86" w:rsidRPr="00C96F86" w:rsidRDefault="00A954DD" w:rsidP="00C96F86">
      <w:pPr>
        <w:pStyle w:val="ListParagraph"/>
        <w:numPr>
          <w:ilvl w:val="1"/>
          <w:numId w:val="11"/>
        </w:numPr>
        <w:rPr>
          <w:rFonts w:asciiTheme="majorHAnsi" w:hAnsiTheme="majorHAnsi"/>
          <w:b/>
          <w:sz w:val="22"/>
          <w:szCs w:val="22"/>
          <w:u w:val="single"/>
        </w:rPr>
      </w:pPr>
      <w:r w:rsidRPr="00C96F86">
        <w:rPr>
          <w:rFonts w:asciiTheme="majorHAnsi" w:hAnsiTheme="majorHAnsi"/>
          <w:sz w:val="22"/>
          <w:szCs w:val="22"/>
        </w:rPr>
        <w:t xml:space="preserve">The Maryland Health Services Cost Review Commission’s website for Maryland’s Total Cost of Care model: </w:t>
      </w:r>
      <w:hyperlink r:id="rId32" w:history="1">
        <w:r w:rsidRPr="0072676D">
          <w:rPr>
            <w:rStyle w:val="Hyperlink"/>
            <w:rFonts w:asciiTheme="majorHAnsi" w:hAnsiTheme="majorHAnsi"/>
            <w:sz w:val="20"/>
            <w:szCs w:val="20"/>
          </w:rPr>
          <w:t>https://hscrc.maryland.gov/Pages/tcocmodel.aspx</w:t>
        </w:r>
      </w:hyperlink>
    </w:p>
    <w:p w14:paraId="30B80AB7" w14:textId="3891544C" w:rsidR="00F113B3" w:rsidRPr="00E256F9" w:rsidRDefault="00F113B3" w:rsidP="00C96F86">
      <w:pPr>
        <w:pStyle w:val="ListParagraph"/>
        <w:numPr>
          <w:ilvl w:val="1"/>
          <w:numId w:val="11"/>
        </w:numPr>
        <w:rPr>
          <w:rStyle w:val="Hyperlink"/>
          <w:rFonts w:asciiTheme="majorHAnsi" w:hAnsiTheme="majorHAnsi"/>
          <w:b/>
          <w:color w:val="auto"/>
          <w:sz w:val="22"/>
          <w:szCs w:val="22"/>
        </w:rPr>
      </w:pPr>
      <w:r w:rsidRPr="00C96F86">
        <w:rPr>
          <w:rFonts w:asciiTheme="majorHAnsi" w:hAnsiTheme="majorHAnsi"/>
          <w:sz w:val="22"/>
          <w:szCs w:val="22"/>
        </w:rPr>
        <w:t xml:space="preserve">Maryland Hospital Association’s website with Maryland Waiver Performance Dashboard: </w:t>
      </w:r>
      <w:hyperlink r:id="rId33" w:history="1">
        <w:r w:rsidRPr="0072676D">
          <w:rPr>
            <w:rStyle w:val="Hyperlink"/>
            <w:rFonts w:asciiTheme="majorHAnsi" w:hAnsiTheme="majorHAnsi"/>
            <w:sz w:val="20"/>
            <w:szCs w:val="20"/>
          </w:rPr>
          <w:t>https://www.mhaonline.org/transforming-health-care/tracking-our-all-payer-experiment/waiver-dashboard</w:t>
        </w:r>
      </w:hyperlink>
    </w:p>
    <w:p w14:paraId="552EF1C9" w14:textId="77777777" w:rsidR="00E256F9" w:rsidRDefault="00E256F9" w:rsidP="00E256F9">
      <w:pPr>
        <w:rPr>
          <w:rFonts w:asciiTheme="majorHAnsi" w:hAnsiTheme="majorHAnsi"/>
          <w:b/>
          <w:sz w:val="22"/>
          <w:szCs w:val="22"/>
          <w:u w:val="single"/>
        </w:rPr>
      </w:pPr>
    </w:p>
    <w:p w14:paraId="673C354D" w14:textId="213FAD49" w:rsidR="00E256F9" w:rsidRPr="00B41EA9" w:rsidRDefault="00E256F9" w:rsidP="00E256F9">
      <w:pPr>
        <w:rPr>
          <w:rFonts w:asciiTheme="majorHAnsi" w:hAnsiTheme="majorHAnsi"/>
          <w:b/>
          <w:sz w:val="28"/>
          <w:szCs w:val="28"/>
          <w:u w:val="single"/>
        </w:rPr>
      </w:pPr>
      <w:r>
        <w:rPr>
          <w:rFonts w:asciiTheme="majorHAnsi" w:hAnsiTheme="majorHAnsi"/>
          <w:b/>
          <w:sz w:val="28"/>
          <w:szCs w:val="28"/>
          <w:u w:val="single"/>
        </w:rPr>
        <w:t>Points of Contact</w:t>
      </w:r>
    </w:p>
    <w:p w14:paraId="6531DC57" w14:textId="7CC9E416" w:rsidR="005C6C52" w:rsidRDefault="005C6C52" w:rsidP="00E256F9">
      <w:pPr>
        <w:pStyle w:val="ListParagraph"/>
        <w:numPr>
          <w:ilvl w:val="0"/>
          <w:numId w:val="12"/>
        </w:numPr>
        <w:rPr>
          <w:rFonts w:asciiTheme="majorHAnsi" w:hAnsiTheme="majorHAnsi"/>
          <w:b/>
          <w:sz w:val="22"/>
          <w:szCs w:val="22"/>
        </w:rPr>
      </w:pPr>
      <w:r w:rsidRPr="005C6C52">
        <w:rPr>
          <w:rFonts w:asciiTheme="majorHAnsi" w:hAnsiTheme="majorHAnsi"/>
          <w:b/>
          <w:sz w:val="22"/>
          <w:szCs w:val="22"/>
        </w:rPr>
        <w:t>Columbia Association</w:t>
      </w:r>
    </w:p>
    <w:p w14:paraId="68400D03" w14:textId="78B4E17F" w:rsidR="005C6C52" w:rsidRPr="005C6C52" w:rsidRDefault="005C6C52" w:rsidP="005C6C52">
      <w:pPr>
        <w:pStyle w:val="ListParagraph"/>
        <w:numPr>
          <w:ilvl w:val="1"/>
          <w:numId w:val="12"/>
        </w:numPr>
        <w:rPr>
          <w:rFonts w:asciiTheme="majorHAnsi" w:hAnsiTheme="majorHAnsi"/>
          <w:b/>
          <w:sz w:val="22"/>
          <w:szCs w:val="22"/>
        </w:rPr>
      </w:pPr>
      <w:proofErr w:type="spellStart"/>
      <w:r w:rsidRPr="005C6C52">
        <w:rPr>
          <w:rFonts w:asciiTheme="majorHAnsi" w:hAnsiTheme="majorHAnsi"/>
          <w:sz w:val="22"/>
          <w:szCs w:val="22"/>
        </w:rPr>
        <w:t>Shawni</w:t>
      </w:r>
      <w:proofErr w:type="spellEnd"/>
      <w:r w:rsidRPr="005C6C52">
        <w:rPr>
          <w:rFonts w:asciiTheme="majorHAnsi" w:hAnsiTheme="majorHAnsi"/>
          <w:sz w:val="22"/>
          <w:szCs w:val="22"/>
        </w:rPr>
        <w:t xml:space="preserve"> </w:t>
      </w:r>
      <w:proofErr w:type="spellStart"/>
      <w:r w:rsidRPr="005C6C52">
        <w:rPr>
          <w:rFonts w:asciiTheme="majorHAnsi" w:hAnsiTheme="majorHAnsi"/>
          <w:sz w:val="22"/>
          <w:szCs w:val="22"/>
        </w:rPr>
        <w:t>Para</w:t>
      </w:r>
      <w:r>
        <w:rPr>
          <w:rFonts w:asciiTheme="majorHAnsi" w:hAnsiTheme="majorHAnsi"/>
          <w:sz w:val="22"/>
          <w:szCs w:val="22"/>
        </w:rPr>
        <w:t>ska</w:t>
      </w:r>
      <w:proofErr w:type="spellEnd"/>
      <w:r>
        <w:rPr>
          <w:rFonts w:asciiTheme="majorHAnsi" w:hAnsiTheme="majorHAnsi"/>
          <w:sz w:val="22"/>
          <w:szCs w:val="22"/>
        </w:rPr>
        <w:t xml:space="preserve">, Community Health Director; </w:t>
      </w:r>
      <w:hyperlink r:id="rId34" w:history="1">
        <w:r w:rsidRPr="00506923">
          <w:rPr>
            <w:rStyle w:val="Hyperlink"/>
            <w:rFonts w:asciiTheme="majorHAnsi" w:hAnsiTheme="majorHAnsi"/>
            <w:sz w:val="22"/>
            <w:szCs w:val="22"/>
          </w:rPr>
          <w:t>shawni.paraska@columbiaassociation.org</w:t>
        </w:r>
      </w:hyperlink>
      <w:r>
        <w:rPr>
          <w:rFonts w:asciiTheme="majorHAnsi" w:hAnsiTheme="majorHAnsi"/>
          <w:sz w:val="22"/>
          <w:szCs w:val="22"/>
        </w:rPr>
        <w:t xml:space="preserve">;  </w:t>
      </w:r>
      <w:r w:rsidRPr="005C6C52">
        <w:rPr>
          <w:rFonts w:asciiTheme="majorHAnsi" w:hAnsiTheme="majorHAnsi"/>
          <w:sz w:val="22"/>
          <w:szCs w:val="22"/>
        </w:rPr>
        <w:t xml:space="preserve">410-715-3128  </w:t>
      </w:r>
    </w:p>
    <w:p w14:paraId="0EC22930" w14:textId="77777777" w:rsidR="005C6C52" w:rsidRPr="005C6C52" w:rsidRDefault="005C6C52" w:rsidP="005C6C52">
      <w:pPr>
        <w:rPr>
          <w:rFonts w:asciiTheme="majorHAnsi" w:hAnsiTheme="majorHAnsi"/>
          <w:b/>
          <w:sz w:val="22"/>
          <w:szCs w:val="22"/>
        </w:rPr>
      </w:pPr>
    </w:p>
    <w:p w14:paraId="23840CFB" w14:textId="2EE47FBD" w:rsidR="00537390" w:rsidRPr="00537390" w:rsidRDefault="00904A69" w:rsidP="00E256F9">
      <w:pPr>
        <w:pStyle w:val="ListParagraph"/>
        <w:numPr>
          <w:ilvl w:val="0"/>
          <w:numId w:val="12"/>
        </w:numPr>
        <w:rPr>
          <w:rFonts w:asciiTheme="majorHAnsi" w:hAnsiTheme="majorHAnsi"/>
          <w:sz w:val="22"/>
          <w:szCs w:val="22"/>
        </w:rPr>
      </w:pPr>
      <w:r>
        <w:rPr>
          <w:rFonts w:asciiTheme="majorHAnsi" w:hAnsiTheme="majorHAnsi"/>
          <w:b/>
          <w:sz w:val="22"/>
          <w:szCs w:val="22"/>
        </w:rPr>
        <w:t>Grassr</w:t>
      </w:r>
      <w:r w:rsidR="00537390">
        <w:rPr>
          <w:rFonts w:asciiTheme="majorHAnsi" w:hAnsiTheme="majorHAnsi"/>
          <w:b/>
          <w:sz w:val="22"/>
          <w:szCs w:val="22"/>
        </w:rPr>
        <w:t>oots Crisis Intervention Center</w:t>
      </w:r>
    </w:p>
    <w:p w14:paraId="7E504FE2" w14:textId="13FBAA58" w:rsidR="00537390" w:rsidRDefault="00AC7084" w:rsidP="00537390">
      <w:pPr>
        <w:pStyle w:val="ListParagraph"/>
        <w:numPr>
          <w:ilvl w:val="1"/>
          <w:numId w:val="12"/>
        </w:numPr>
        <w:rPr>
          <w:rFonts w:asciiTheme="majorHAnsi" w:hAnsiTheme="majorHAnsi"/>
          <w:sz w:val="22"/>
          <w:szCs w:val="22"/>
        </w:rPr>
      </w:pPr>
      <w:r>
        <w:rPr>
          <w:rFonts w:asciiTheme="majorHAnsi" w:hAnsiTheme="majorHAnsi"/>
          <w:sz w:val="22"/>
          <w:szCs w:val="22"/>
        </w:rPr>
        <w:t>Ayesha Holmes, Executive Director;</w:t>
      </w:r>
      <w:r w:rsidR="00537390">
        <w:rPr>
          <w:rFonts w:asciiTheme="majorHAnsi" w:hAnsiTheme="majorHAnsi"/>
          <w:sz w:val="22"/>
          <w:szCs w:val="22"/>
        </w:rPr>
        <w:t xml:space="preserve"> 410-531-6006</w:t>
      </w:r>
    </w:p>
    <w:p w14:paraId="2885498F" w14:textId="5518B5AD" w:rsidR="00904A69" w:rsidRPr="00537390" w:rsidRDefault="00537390" w:rsidP="00537390">
      <w:pPr>
        <w:pStyle w:val="ListParagraph"/>
        <w:numPr>
          <w:ilvl w:val="1"/>
          <w:numId w:val="12"/>
        </w:numPr>
        <w:rPr>
          <w:rFonts w:asciiTheme="majorHAnsi" w:hAnsiTheme="majorHAnsi"/>
          <w:sz w:val="22"/>
          <w:szCs w:val="22"/>
        </w:rPr>
      </w:pPr>
      <w:proofErr w:type="gramStart"/>
      <w:r>
        <w:rPr>
          <w:rFonts w:asciiTheme="majorHAnsi" w:hAnsiTheme="majorHAnsi"/>
          <w:sz w:val="22"/>
          <w:szCs w:val="22"/>
        </w:rPr>
        <w:t>24 hour</w:t>
      </w:r>
      <w:proofErr w:type="gramEnd"/>
      <w:r>
        <w:rPr>
          <w:rFonts w:asciiTheme="majorHAnsi" w:hAnsiTheme="majorHAnsi"/>
          <w:sz w:val="22"/>
          <w:szCs w:val="22"/>
        </w:rPr>
        <w:t xml:space="preserve"> crisis hotline: 410-531-6677</w:t>
      </w:r>
      <w:r w:rsidR="00904A69" w:rsidRPr="00537390">
        <w:rPr>
          <w:rFonts w:asciiTheme="majorHAnsi" w:hAnsiTheme="majorHAnsi"/>
          <w:sz w:val="22"/>
          <w:szCs w:val="22"/>
        </w:rPr>
        <w:br/>
      </w:r>
    </w:p>
    <w:p w14:paraId="7AF57DB4" w14:textId="1C63CE37" w:rsidR="00B21336" w:rsidRPr="00B21336" w:rsidRDefault="00E256F9" w:rsidP="00E256F9">
      <w:pPr>
        <w:pStyle w:val="ListParagraph"/>
        <w:numPr>
          <w:ilvl w:val="0"/>
          <w:numId w:val="12"/>
        </w:numPr>
        <w:rPr>
          <w:rFonts w:asciiTheme="majorHAnsi" w:hAnsiTheme="majorHAnsi"/>
          <w:sz w:val="22"/>
          <w:szCs w:val="22"/>
        </w:rPr>
      </w:pPr>
      <w:r w:rsidRPr="00B21336">
        <w:rPr>
          <w:rFonts w:asciiTheme="majorHAnsi" w:hAnsiTheme="majorHAnsi"/>
          <w:b/>
          <w:sz w:val="22"/>
          <w:szCs w:val="22"/>
        </w:rPr>
        <w:t>Horizon Foundation</w:t>
      </w:r>
    </w:p>
    <w:p w14:paraId="1D67ECED" w14:textId="26347B16" w:rsidR="005C6C52" w:rsidRDefault="005C6C52" w:rsidP="00B21336">
      <w:pPr>
        <w:pStyle w:val="ListParagraph"/>
        <w:numPr>
          <w:ilvl w:val="1"/>
          <w:numId w:val="12"/>
        </w:numPr>
        <w:rPr>
          <w:rFonts w:asciiTheme="majorHAnsi" w:hAnsiTheme="majorHAnsi"/>
          <w:sz w:val="22"/>
          <w:szCs w:val="22"/>
        </w:rPr>
      </w:pPr>
      <w:r>
        <w:rPr>
          <w:rFonts w:asciiTheme="majorHAnsi" w:hAnsiTheme="majorHAnsi"/>
          <w:sz w:val="22"/>
          <w:szCs w:val="22"/>
        </w:rPr>
        <w:t xml:space="preserve">Nikki Highsmith Vernick, President &amp; CEO; </w:t>
      </w:r>
      <w:hyperlink r:id="rId35" w:history="1">
        <w:r w:rsidRPr="00506923">
          <w:rPr>
            <w:rStyle w:val="Hyperlink"/>
            <w:rFonts w:asciiTheme="majorHAnsi" w:hAnsiTheme="majorHAnsi"/>
            <w:sz w:val="22"/>
            <w:szCs w:val="22"/>
          </w:rPr>
          <w:t>nhvernick@thehorizonfoundation.org</w:t>
        </w:r>
      </w:hyperlink>
      <w:r>
        <w:rPr>
          <w:rFonts w:asciiTheme="majorHAnsi" w:hAnsiTheme="majorHAnsi"/>
          <w:sz w:val="22"/>
          <w:szCs w:val="22"/>
        </w:rPr>
        <w:t xml:space="preserve">; 410-715-0311 </w:t>
      </w:r>
    </w:p>
    <w:p w14:paraId="46D6D304" w14:textId="4662CBC4" w:rsidR="00E256F9" w:rsidRDefault="00F071E3" w:rsidP="00B21336">
      <w:pPr>
        <w:pStyle w:val="ListParagraph"/>
        <w:numPr>
          <w:ilvl w:val="1"/>
          <w:numId w:val="12"/>
        </w:numPr>
        <w:rPr>
          <w:rFonts w:asciiTheme="majorHAnsi" w:hAnsiTheme="majorHAnsi"/>
          <w:sz w:val="22"/>
          <w:szCs w:val="22"/>
        </w:rPr>
      </w:pPr>
      <w:r>
        <w:rPr>
          <w:rFonts w:asciiTheme="majorHAnsi" w:hAnsiTheme="majorHAnsi"/>
          <w:sz w:val="22"/>
          <w:szCs w:val="22"/>
        </w:rPr>
        <w:t xml:space="preserve">Glenn </w:t>
      </w:r>
      <w:r w:rsidR="005C6C52">
        <w:rPr>
          <w:rFonts w:asciiTheme="majorHAnsi" w:hAnsiTheme="majorHAnsi"/>
          <w:sz w:val="22"/>
          <w:szCs w:val="22"/>
        </w:rPr>
        <w:t xml:space="preserve">E. </w:t>
      </w:r>
      <w:r>
        <w:rPr>
          <w:rFonts w:asciiTheme="majorHAnsi" w:hAnsiTheme="majorHAnsi"/>
          <w:sz w:val="22"/>
          <w:szCs w:val="22"/>
        </w:rPr>
        <w:t>Schneider</w:t>
      </w:r>
      <w:r w:rsidR="00AC4310">
        <w:rPr>
          <w:rFonts w:asciiTheme="majorHAnsi" w:hAnsiTheme="majorHAnsi"/>
          <w:sz w:val="22"/>
          <w:szCs w:val="22"/>
        </w:rPr>
        <w:t xml:space="preserve">, Chief Program Officer; </w:t>
      </w:r>
      <w:hyperlink r:id="rId36" w:history="1">
        <w:r w:rsidR="00AC4310" w:rsidRPr="00816DD2">
          <w:rPr>
            <w:rStyle w:val="Hyperlink"/>
            <w:rFonts w:asciiTheme="majorHAnsi" w:hAnsiTheme="majorHAnsi"/>
            <w:sz w:val="22"/>
            <w:szCs w:val="22"/>
          </w:rPr>
          <w:t>gschneider@thehorizonfoundation.org</w:t>
        </w:r>
      </w:hyperlink>
      <w:r w:rsidR="00AC4310">
        <w:rPr>
          <w:rFonts w:asciiTheme="majorHAnsi" w:hAnsiTheme="majorHAnsi"/>
          <w:sz w:val="22"/>
          <w:szCs w:val="22"/>
        </w:rPr>
        <w:t>; 443-766-1217</w:t>
      </w:r>
      <w:r w:rsidR="00B21336">
        <w:rPr>
          <w:rFonts w:asciiTheme="majorHAnsi" w:hAnsiTheme="majorHAnsi"/>
          <w:sz w:val="22"/>
          <w:szCs w:val="22"/>
        </w:rPr>
        <w:br/>
      </w:r>
    </w:p>
    <w:p w14:paraId="674050D3" w14:textId="77777777" w:rsidR="005B7A7D" w:rsidRDefault="005B7A7D" w:rsidP="005B7A7D">
      <w:pPr>
        <w:pStyle w:val="ListParagraph"/>
        <w:ind w:left="1440"/>
        <w:rPr>
          <w:rFonts w:asciiTheme="majorHAnsi" w:hAnsiTheme="majorHAnsi"/>
          <w:sz w:val="22"/>
          <w:szCs w:val="22"/>
        </w:rPr>
      </w:pPr>
    </w:p>
    <w:p w14:paraId="2969AB69" w14:textId="77777777" w:rsidR="005B7A7D" w:rsidRDefault="005B7A7D" w:rsidP="005B7A7D">
      <w:pPr>
        <w:pStyle w:val="ListParagraph"/>
        <w:ind w:left="1440"/>
        <w:rPr>
          <w:rFonts w:asciiTheme="majorHAnsi" w:hAnsiTheme="majorHAnsi"/>
          <w:sz w:val="22"/>
          <w:szCs w:val="22"/>
        </w:rPr>
      </w:pPr>
    </w:p>
    <w:p w14:paraId="4D0567B8" w14:textId="77777777" w:rsidR="000C01E4" w:rsidRDefault="00904A69" w:rsidP="00E256F9">
      <w:pPr>
        <w:pStyle w:val="ListParagraph"/>
        <w:numPr>
          <w:ilvl w:val="0"/>
          <w:numId w:val="12"/>
        </w:numPr>
        <w:rPr>
          <w:rFonts w:asciiTheme="majorHAnsi" w:hAnsiTheme="majorHAnsi"/>
          <w:b/>
          <w:sz w:val="22"/>
          <w:szCs w:val="22"/>
        </w:rPr>
      </w:pPr>
      <w:r>
        <w:rPr>
          <w:rFonts w:asciiTheme="majorHAnsi" w:hAnsiTheme="majorHAnsi"/>
          <w:b/>
          <w:sz w:val="22"/>
          <w:szCs w:val="22"/>
        </w:rPr>
        <w:lastRenderedPageBreak/>
        <w:t>Howard Count</w:t>
      </w:r>
      <w:r w:rsidR="000C01E4">
        <w:rPr>
          <w:rFonts w:asciiTheme="majorHAnsi" w:hAnsiTheme="majorHAnsi"/>
          <w:b/>
          <w:sz w:val="22"/>
          <w:szCs w:val="22"/>
        </w:rPr>
        <w:t>y Department of Social Services</w:t>
      </w:r>
    </w:p>
    <w:p w14:paraId="25422D13" w14:textId="2D1003C3" w:rsidR="007F6B97" w:rsidRPr="00CE683C" w:rsidRDefault="00AC7084" w:rsidP="00CE683C">
      <w:pPr>
        <w:pStyle w:val="ListParagraph"/>
        <w:numPr>
          <w:ilvl w:val="1"/>
          <w:numId w:val="12"/>
        </w:numPr>
        <w:rPr>
          <w:rFonts w:asciiTheme="majorHAnsi" w:hAnsiTheme="majorHAnsi"/>
          <w:sz w:val="22"/>
          <w:szCs w:val="22"/>
        </w:rPr>
      </w:pPr>
      <w:r>
        <w:rPr>
          <w:rFonts w:asciiTheme="majorHAnsi" w:hAnsiTheme="majorHAnsi"/>
          <w:sz w:val="22"/>
          <w:szCs w:val="22"/>
        </w:rPr>
        <w:t xml:space="preserve">Linda </w:t>
      </w:r>
      <w:proofErr w:type="spellStart"/>
      <w:r>
        <w:rPr>
          <w:rFonts w:asciiTheme="majorHAnsi" w:hAnsiTheme="majorHAnsi"/>
          <w:sz w:val="22"/>
          <w:szCs w:val="22"/>
        </w:rPr>
        <w:t>Zumbrun</w:t>
      </w:r>
      <w:proofErr w:type="spellEnd"/>
      <w:r w:rsidR="000C01E4" w:rsidRPr="000C01E4">
        <w:rPr>
          <w:rFonts w:asciiTheme="majorHAnsi" w:hAnsiTheme="majorHAnsi"/>
          <w:sz w:val="22"/>
          <w:szCs w:val="22"/>
        </w:rPr>
        <w:t xml:space="preserve">; </w:t>
      </w:r>
      <w:hyperlink r:id="rId37" w:history="1">
        <w:r w:rsidR="000C01E4" w:rsidRPr="000C01E4">
          <w:rPr>
            <w:rStyle w:val="Hyperlink"/>
            <w:rFonts w:asciiTheme="majorHAnsi" w:hAnsiTheme="majorHAnsi"/>
            <w:sz w:val="22"/>
            <w:szCs w:val="22"/>
          </w:rPr>
          <w:t>linda.zumbrun@maryland.gov</w:t>
        </w:r>
      </w:hyperlink>
      <w:r w:rsidR="000C01E4" w:rsidRPr="000C01E4">
        <w:rPr>
          <w:rFonts w:asciiTheme="majorHAnsi" w:hAnsiTheme="majorHAnsi"/>
          <w:sz w:val="22"/>
          <w:szCs w:val="22"/>
        </w:rPr>
        <w:t>; 410-872-8267</w:t>
      </w:r>
      <w:r w:rsidR="007F6B97" w:rsidRPr="00CE683C">
        <w:rPr>
          <w:rFonts w:asciiTheme="majorHAnsi" w:hAnsiTheme="majorHAnsi"/>
          <w:b/>
          <w:sz w:val="22"/>
          <w:szCs w:val="22"/>
        </w:rPr>
        <w:br/>
      </w:r>
    </w:p>
    <w:p w14:paraId="18649F33" w14:textId="76C7F81B" w:rsidR="00E256F9" w:rsidRPr="00B21336" w:rsidRDefault="00E256F9" w:rsidP="00E256F9">
      <w:pPr>
        <w:pStyle w:val="ListParagraph"/>
        <w:numPr>
          <w:ilvl w:val="0"/>
          <w:numId w:val="12"/>
        </w:numPr>
        <w:rPr>
          <w:rFonts w:asciiTheme="majorHAnsi" w:hAnsiTheme="majorHAnsi"/>
          <w:b/>
          <w:sz w:val="22"/>
          <w:szCs w:val="22"/>
        </w:rPr>
      </w:pPr>
      <w:r w:rsidRPr="00B21336">
        <w:rPr>
          <w:rFonts w:asciiTheme="majorHAnsi" w:hAnsiTheme="majorHAnsi"/>
          <w:b/>
          <w:sz w:val="22"/>
          <w:szCs w:val="22"/>
        </w:rPr>
        <w:t>Howard County General Hospital</w:t>
      </w:r>
    </w:p>
    <w:p w14:paraId="086E9209" w14:textId="32211722" w:rsidR="00F071E3" w:rsidRDefault="00F071E3" w:rsidP="00F071E3">
      <w:pPr>
        <w:pStyle w:val="ListParagraph"/>
        <w:numPr>
          <w:ilvl w:val="1"/>
          <w:numId w:val="12"/>
        </w:numPr>
        <w:rPr>
          <w:rFonts w:asciiTheme="majorHAnsi" w:hAnsiTheme="majorHAnsi"/>
          <w:sz w:val="22"/>
          <w:szCs w:val="22"/>
        </w:rPr>
      </w:pPr>
      <w:r>
        <w:rPr>
          <w:rFonts w:asciiTheme="majorHAnsi" w:hAnsiTheme="majorHAnsi"/>
          <w:sz w:val="22"/>
          <w:szCs w:val="22"/>
        </w:rPr>
        <w:t xml:space="preserve">Elizabeth Edsall Kromm, PhD, Vice President of Population Health and Advancement; </w:t>
      </w:r>
      <w:hyperlink r:id="rId38" w:history="1">
        <w:r w:rsidR="00AC4310" w:rsidRPr="00816DD2">
          <w:rPr>
            <w:rStyle w:val="Hyperlink"/>
            <w:rFonts w:asciiTheme="majorHAnsi" w:hAnsiTheme="majorHAnsi"/>
            <w:sz w:val="22"/>
            <w:szCs w:val="22"/>
          </w:rPr>
          <w:t>ekromm@jhmi.edu</w:t>
        </w:r>
      </w:hyperlink>
      <w:r w:rsidR="00AC4310">
        <w:rPr>
          <w:rFonts w:asciiTheme="majorHAnsi" w:hAnsiTheme="majorHAnsi"/>
          <w:sz w:val="22"/>
          <w:szCs w:val="22"/>
        </w:rPr>
        <w:t>; 410-740-7734</w:t>
      </w:r>
    </w:p>
    <w:p w14:paraId="5A6D18AB" w14:textId="4A568F7A" w:rsidR="00AC7084" w:rsidRDefault="00AC7084" w:rsidP="00F071E3">
      <w:pPr>
        <w:pStyle w:val="ListParagraph"/>
        <w:numPr>
          <w:ilvl w:val="1"/>
          <w:numId w:val="12"/>
        </w:numPr>
        <w:rPr>
          <w:rFonts w:asciiTheme="majorHAnsi" w:hAnsiTheme="majorHAnsi"/>
          <w:sz w:val="22"/>
          <w:szCs w:val="22"/>
        </w:rPr>
      </w:pPr>
      <w:r>
        <w:rPr>
          <w:rFonts w:asciiTheme="majorHAnsi" w:hAnsiTheme="majorHAnsi"/>
          <w:sz w:val="22"/>
          <w:szCs w:val="22"/>
        </w:rPr>
        <w:t xml:space="preserve">David </w:t>
      </w:r>
      <w:proofErr w:type="spellStart"/>
      <w:r>
        <w:rPr>
          <w:rFonts w:asciiTheme="majorHAnsi" w:hAnsiTheme="majorHAnsi"/>
          <w:sz w:val="22"/>
          <w:szCs w:val="22"/>
        </w:rPr>
        <w:t>Nitkin</w:t>
      </w:r>
      <w:proofErr w:type="spellEnd"/>
      <w:r>
        <w:rPr>
          <w:rFonts w:asciiTheme="majorHAnsi" w:hAnsiTheme="majorHAnsi"/>
          <w:sz w:val="22"/>
          <w:szCs w:val="22"/>
        </w:rPr>
        <w:t xml:space="preserve">, Chief of Staff, Senior Director of Administration; </w:t>
      </w:r>
      <w:hyperlink r:id="rId39" w:history="1">
        <w:r w:rsidRPr="00580E9D">
          <w:rPr>
            <w:rStyle w:val="Hyperlink"/>
            <w:rFonts w:asciiTheme="majorHAnsi" w:hAnsiTheme="majorHAnsi"/>
            <w:sz w:val="22"/>
            <w:szCs w:val="22"/>
          </w:rPr>
          <w:t>dnitkin1@jhmi.edu</w:t>
        </w:r>
      </w:hyperlink>
      <w:r>
        <w:rPr>
          <w:rFonts w:asciiTheme="majorHAnsi" w:hAnsiTheme="majorHAnsi"/>
          <w:sz w:val="22"/>
          <w:szCs w:val="22"/>
        </w:rPr>
        <w:t>; Office 410-740-7740; Cell 443-610-5044</w:t>
      </w:r>
    </w:p>
    <w:p w14:paraId="261CBA78" w14:textId="0B64D2A8" w:rsidR="00881EF0" w:rsidRDefault="00F071E3" w:rsidP="00F071E3">
      <w:pPr>
        <w:pStyle w:val="ListParagraph"/>
        <w:numPr>
          <w:ilvl w:val="1"/>
          <w:numId w:val="12"/>
        </w:numPr>
        <w:rPr>
          <w:rFonts w:asciiTheme="majorHAnsi" w:hAnsiTheme="majorHAnsi"/>
          <w:sz w:val="22"/>
          <w:szCs w:val="22"/>
        </w:rPr>
      </w:pPr>
      <w:r>
        <w:rPr>
          <w:rFonts w:asciiTheme="majorHAnsi" w:hAnsiTheme="majorHAnsi"/>
          <w:sz w:val="22"/>
          <w:szCs w:val="22"/>
        </w:rPr>
        <w:t xml:space="preserve">Tracy Novak, MHS, Director of Population Health Programs; </w:t>
      </w:r>
      <w:hyperlink r:id="rId40" w:history="1">
        <w:r w:rsidRPr="00816DD2">
          <w:rPr>
            <w:rStyle w:val="Hyperlink"/>
            <w:rFonts w:asciiTheme="majorHAnsi" w:hAnsiTheme="majorHAnsi"/>
            <w:sz w:val="22"/>
            <w:szCs w:val="22"/>
          </w:rPr>
          <w:t>tnovak2@jhmi.edu</w:t>
        </w:r>
      </w:hyperlink>
      <w:r>
        <w:rPr>
          <w:rFonts w:asciiTheme="majorHAnsi" w:hAnsiTheme="majorHAnsi"/>
          <w:sz w:val="22"/>
          <w:szCs w:val="22"/>
        </w:rPr>
        <w:t xml:space="preserve">; </w:t>
      </w:r>
      <w:r w:rsidR="00AC7084">
        <w:rPr>
          <w:rFonts w:asciiTheme="majorHAnsi" w:hAnsiTheme="majorHAnsi"/>
          <w:sz w:val="22"/>
          <w:szCs w:val="22"/>
        </w:rPr>
        <w:t xml:space="preserve">Office </w:t>
      </w:r>
      <w:r w:rsidR="00881EF0">
        <w:rPr>
          <w:rFonts w:asciiTheme="majorHAnsi" w:hAnsiTheme="majorHAnsi"/>
          <w:sz w:val="22"/>
          <w:szCs w:val="22"/>
        </w:rPr>
        <w:t>410-720-8762</w:t>
      </w:r>
      <w:r w:rsidR="00AC7084">
        <w:rPr>
          <w:rFonts w:asciiTheme="majorHAnsi" w:hAnsiTheme="majorHAnsi"/>
          <w:sz w:val="22"/>
          <w:szCs w:val="22"/>
        </w:rPr>
        <w:t>; Cell 301-379-4339</w:t>
      </w:r>
    </w:p>
    <w:p w14:paraId="6B22E5F5" w14:textId="2A3EC1B2" w:rsidR="00F071E3" w:rsidRDefault="00881EF0" w:rsidP="00F071E3">
      <w:pPr>
        <w:pStyle w:val="ListParagraph"/>
        <w:numPr>
          <w:ilvl w:val="1"/>
          <w:numId w:val="12"/>
        </w:numPr>
        <w:rPr>
          <w:rFonts w:asciiTheme="majorHAnsi" w:hAnsiTheme="majorHAnsi"/>
          <w:sz w:val="22"/>
          <w:szCs w:val="22"/>
        </w:rPr>
      </w:pPr>
      <w:r>
        <w:rPr>
          <w:rFonts w:asciiTheme="majorHAnsi" w:hAnsiTheme="majorHAnsi"/>
          <w:sz w:val="22"/>
          <w:szCs w:val="22"/>
        </w:rPr>
        <w:t>Laura Torres, L</w:t>
      </w:r>
      <w:r w:rsidR="00ED19B0">
        <w:rPr>
          <w:rFonts w:asciiTheme="majorHAnsi" w:hAnsiTheme="majorHAnsi"/>
          <w:sz w:val="22"/>
          <w:szCs w:val="22"/>
        </w:rPr>
        <w:t xml:space="preserve">CSW-C, Behavioral Health Program Manager; </w:t>
      </w:r>
      <w:hyperlink r:id="rId41" w:history="1">
        <w:r w:rsidR="00ED19B0" w:rsidRPr="00816DD2">
          <w:rPr>
            <w:rStyle w:val="Hyperlink"/>
            <w:rFonts w:asciiTheme="majorHAnsi" w:hAnsiTheme="majorHAnsi"/>
            <w:sz w:val="22"/>
            <w:szCs w:val="22"/>
          </w:rPr>
          <w:t>ltorres6@jhmi.edu</w:t>
        </w:r>
      </w:hyperlink>
      <w:r w:rsidR="00ED19B0">
        <w:rPr>
          <w:rFonts w:asciiTheme="majorHAnsi" w:hAnsiTheme="majorHAnsi"/>
          <w:sz w:val="22"/>
          <w:szCs w:val="22"/>
        </w:rPr>
        <w:t>; 410-720-8794</w:t>
      </w:r>
      <w:r w:rsidR="00B21336">
        <w:rPr>
          <w:rFonts w:asciiTheme="majorHAnsi" w:hAnsiTheme="majorHAnsi"/>
          <w:sz w:val="22"/>
          <w:szCs w:val="22"/>
        </w:rPr>
        <w:br/>
      </w:r>
    </w:p>
    <w:p w14:paraId="159628DE" w14:textId="3CAA806D" w:rsidR="00E256F9" w:rsidRPr="00B21336" w:rsidRDefault="00E256F9" w:rsidP="00E256F9">
      <w:pPr>
        <w:pStyle w:val="ListParagraph"/>
        <w:numPr>
          <w:ilvl w:val="0"/>
          <w:numId w:val="12"/>
        </w:numPr>
        <w:rPr>
          <w:rFonts w:asciiTheme="majorHAnsi" w:hAnsiTheme="majorHAnsi"/>
          <w:b/>
          <w:sz w:val="22"/>
          <w:szCs w:val="22"/>
        </w:rPr>
      </w:pPr>
      <w:r w:rsidRPr="00B21336">
        <w:rPr>
          <w:rFonts w:asciiTheme="majorHAnsi" w:hAnsiTheme="majorHAnsi"/>
          <w:b/>
          <w:sz w:val="22"/>
          <w:szCs w:val="22"/>
        </w:rPr>
        <w:t>Howard County Health Department</w:t>
      </w:r>
    </w:p>
    <w:p w14:paraId="43628421" w14:textId="6BBBA609" w:rsidR="00E256F9" w:rsidRDefault="00E256F9" w:rsidP="00E256F9">
      <w:pPr>
        <w:pStyle w:val="ListParagraph"/>
        <w:numPr>
          <w:ilvl w:val="1"/>
          <w:numId w:val="12"/>
        </w:numPr>
        <w:rPr>
          <w:rFonts w:asciiTheme="majorHAnsi" w:hAnsiTheme="majorHAnsi"/>
          <w:sz w:val="22"/>
          <w:szCs w:val="22"/>
        </w:rPr>
      </w:pPr>
      <w:r>
        <w:rPr>
          <w:rFonts w:asciiTheme="majorHAnsi" w:hAnsiTheme="majorHAnsi"/>
          <w:sz w:val="22"/>
          <w:szCs w:val="22"/>
        </w:rPr>
        <w:t>Maura Rossman, MD</w:t>
      </w:r>
      <w:r w:rsidR="00881EF0">
        <w:rPr>
          <w:rFonts w:asciiTheme="majorHAnsi" w:hAnsiTheme="majorHAnsi"/>
          <w:sz w:val="22"/>
          <w:szCs w:val="22"/>
        </w:rPr>
        <w:t xml:space="preserve">, Health Officer; </w:t>
      </w:r>
      <w:hyperlink r:id="rId42" w:history="1">
        <w:r w:rsidR="00881EF0" w:rsidRPr="00816DD2">
          <w:rPr>
            <w:rStyle w:val="Hyperlink"/>
            <w:rFonts w:asciiTheme="majorHAnsi" w:hAnsiTheme="majorHAnsi"/>
            <w:sz w:val="22"/>
            <w:szCs w:val="22"/>
          </w:rPr>
          <w:t>mrossman@howardcountymd.gov</w:t>
        </w:r>
      </w:hyperlink>
      <w:r w:rsidR="00881EF0">
        <w:rPr>
          <w:rFonts w:asciiTheme="majorHAnsi" w:hAnsiTheme="majorHAnsi"/>
          <w:sz w:val="22"/>
          <w:szCs w:val="22"/>
        </w:rPr>
        <w:t>; 410-313-6363</w:t>
      </w:r>
    </w:p>
    <w:p w14:paraId="3573B27E" w14:textId="40D27436" w:rsidR="00E256F9" w:rsidRDefault="00E256F9" w:rsidP="00E256F9">
      <w:pPr>
        <w:pStyle w:val="ListParagraph"/>
        <w:numPr>
          <w:ilvl w:val="1"/>
          <w:numId w:val="12"/>
        </w:numPr>
        <w:rPr>
          <w:rFonts w:asciiTheme="majorHAnsi" w:hAnsiTheme="majorHAnsi"/>
          <w:sz w:val="22"/>
          <w:szCs w:val="22"/>
        </w:rPr>
      </w:pPr>
      <w:r>
        <w:rPr>
          <w:rFonts w:asciiTheme="majorHAnsi" w:hAnsiTheme="majorHAnsi"/>
          <w:sz w:val="22"/>
          <w:szCs w:val="22"/>
        </w:rPr>
        <w:t xml:space="preserve">Kelly </w:t>
      </w:r>
      <w:proofErr w:type="spellStart"/>
      <w:r>
        <w:rPr>
          <w:rFonts w:asciiTheme="majorHAnsi" w:hAnsiTheme="majorHAnsi"/>
          <w:sz w:val="22"/>
          <w:szCs w:val="22"/>
        </w:rPr>
        <w:t>Kesler</w:t>
      </w:r>
      <w:proofErr w:type="spellEnd"/>
      <w:r w:rsidR="00AC4310">
        <w:rPr>
          <w:rFonts w:asciiTheme="majorHAnsi" w:hAnsiTheme="majorHAnsi"/>
          <w:sz w:val="22"/>
          <w:szCs w:val="22"/>
        </w:rPr>
        <w:t xml:space="preserve">, MS, </w:t>
      </w:r>
      <w:proofErr w:type="spellStart"/>
      <w:r w:rsidR="00AC4310">
        <w:rPr>
          <w:rFonts w:asciiTheme="majorHAnsi" w:hAnsiTheme="majorHAnsi"/>
          <w:sz w:val="22"/>
          <w:szCs w:val="22"/>
        </w:rPr>
        <w:t>CHES</w:t>
      </w:r>
      <w:proofErr w:type="spellEnd"/>
      <w:r w:rsidR="00AC4310">
        <w:rPr>
          <w:rFonts w:asciiTheme="majorHAnsi" w:hAnsiTheme="majorHAnsi"/>
          <w:sz w:val="22"/>
          <w:szCs w:val="22"/>
        </w:rPr>
        <w:t xml:space="preserve">, Director of Howard County Local Health Improvement Coalition; </w:t>
      </w:r>
      <w:hyperlink r:id="rId43" w:history="1">
        <w:r w:rsidR="00AC4310" w:rsidRPr="00816DD2">
          <w:rPr>
            <w:rStyle w:val="Hyperlink"/>
            <w:rFonts w:asciiTheme="majorHAnsi" w:hAnsiTheme="majorHAnsi"/>
            <w:sz w:val="22"/>
            <w:szCs w:val="22"/>
          </w:rPr>
          <w:t>kkesler@howardcountymd.gov</w:t>
        </w:r>
      </w:hyperlink>
      <w:r w:rsidR="00AC4310">
        <w:rPr>
          <w:rFonts w:asciiTheme="majorHAnsi" w:hAnsiTheme="majorHAnsi"/>
          <w:sz w:val="22"/>
          <w:szCs w:val="22"/>
        </w:rPr>
        <w:t>; 410-313-1779</w:t>
      </w:r>
    </w:p>
    <w:p w14:paraId="588C0DCA" w14:textId="3394D780" w:rsidR="00E256F9" w:rsidRDefault="00E256F9" w:rsidP="00E256F9">
      <w:pPr>
        <w:pStyle w:val="ListParagraph"/>
        <w:numPr>
          <w:ilvl w:val="1"/>
          <w:numId w:val="12"/>
        </w:numPr>
        <w:rPr>
          <w:rFonts w:asciiTheme="majorHAnsi" w:hAnsiTheme="majorHAnsi"/>
          <w:sz w:val="22"/>
          <w:szCs w:val="22"/>
        </w:rPr>
      </w:pPr>
      <w:r>
        <w:rPr>
          <w:rFonts w:asciiTheme="majorHAnsi" w:hAnsiTheme="majorHAnsi"/>
          <w:sz w:val="22"/>
          <w:szCs w:val="22"/>
        </w:rPr>
        <w:t>Roe</w:t>
      </w:r>
      <w:r w:rsidR="00881EF0">
        <w:rPr>
          <w:rFonts w:asciiTheme="majorHAnsi" w:hAnsiTheme="majorHAnsi"/>
          <w:sz w:val="22"/>
          <w:szCs w:val="22"/>
        </w:rPr>
        <w:t xml:space="preserve"> Rogers-</w:t>
      </w:r>
      <w:proofErr w:type="spellStart"/>
      <w:r w:rsidR="00881EF0">
        <w:rPr>
          <w:rFonts w:asciiTheme="majorHAnsi" w:hAnsiTheme="majorHAnsi"/>
          <w:sz w:val="22"/>
          <w:szCs w:val="22"/>
        </w:rPr>
        <w:t>Bonaccorsy</w:t>
      </w:r>
      <w:proofErr w:type="spellEnd"/>
      <w:r w:rsidR="00881EF0">
        <w:rPr>
          <w:rFonts w:asciiTheme="majorHAnsi" w:hAnsiTheme="majorHAnsi"/>
          <w:sz w:val="22"/>
          <w:szCs w:val="22"/>
        </w:rPr>
        <w:t xml:space="preserve">, PhD, Director of Bureau of Behavioral Health; </w:t>
      </w:r>
      <w:hyperlink r:id="rId44" w:history="1">
        <w:r w:rsidR="00537390" w:rsidRPr="00466A03">
          <w:rPr>
            <w:rStyle w:val="Hyperlink"/>
            <w:rFonts w:asciiTheme="majorHAnsi" w:hAnsiTheme="majorHAnsi"/>
            <w:sz w:val="22"/>
            <w:szCs w:val="22"/>
          </w:rPr>
          <w:t>rrbonaccorsy@howardcountymd.gov</w:t>
        </w:r>
      </w:hyperlink>
      <w:r w:rsidR="00537390">
        <w:rPr>
          <w:rFonts w:asciiTheme="majorHAnsi" w:hAnsiTheme="majorHAnsi"/>
          <w:sz w:val="22"/>
          <w:szCs w:val="22"/>
        </w:rPr>
        <w:t>; 410-313-6202</w:t>
      </w:r>
      <w:r w:rsidR="00B21336">
        <w:rPr>
          <w:rFonts w:asciiTheme="majorHAnsi" w:hAnsiTheme="majorHAnsi"/>
          <w:sz w:val="22"/>
          <w:szCs w:val="22"/>
        </w:rPr>
        <w:br/>
      </w:r>
    </w:p>
    <w:p w14:paraId="1DFD2C17" w14:textId="77777777" w:rsidR="00CE683C" w:rsidRDefault="00CE683C" w:rsidP="00CE683C">
      <w:pPr>
        <w:pStyle w:val="ListParagraph"/>
        <w:numPr>
          <w:ilvl w:val="0"/>
          <w:numId w:val="12"/>
        </w:numPr>
        <w:rPr>
          <w:rFonts w:asciiTheme="majorHAnsi" w:hAnsiTheme="majorHAnsi"/>
          <w:b/>
          <w:sz w:val="22"/>
          <w:szCs w:val="22"/>
        </w:rPr>
      </w:pPr>
      <w:r>
        <w:rPr>
          <w:rFonts w:asciiTheme="majorHAnsi" w:hAnsiTheme="majorHAnsi"/>
          <w:b/>
          <w:sz w:val="22"/>
          <w:szCs w:val="22"/>
        </w:rPr>
        <w:t>Howard County Police</w:t>
      </w:r>
    </w:p>
    <w:p w14:paraId="14913BAF" w14:textId="77777777" w:rsidR="00CE683C" w:rsidRPr="00CE683C" w:rsidRDefault="00CE683C" w:rsidP="00CE683C">
      <w:pPr>
        <w:pStyle w:val="ListParagraph"/>
        <w:numPr>
          <w:ilvl w:val="1"/>
          <w:numId w:val="12"/>
        </w:numPr>
        <w:rPr>
          <w:rFonts w:asciiTheme="majorHAnsi" w:hAnsiTheme="majorHAnsi"/>
          <w:b/>
          <w:sz w:val="22"/>
          <w:szCs w:val="22"/>
        </w:rPr>
      </w:pPr>
      <w:r>
        <w:rPr>
          <w:rFonts w:asciiTheme="majorHAnsi" w:hAnsiTheme="majorHAnsi"/>
          <w:sz w:val="22"/>
          <w:szCs w:val="22"/>
        </w:rPr>
        <w:t xml:space="preserve">Meghann Holloway, Mental Health Liaison, Community Outreach Division; </w:t>
      </w:r>
      <w:hyperlink r:id="rId45" w:history="1">
        <w:r w:rsidRPr="00466A03">
          <w:rPr>
            <w:rStyle w:val="Hyperlink"/>
            <w:rFonts w:asciiTheme="majorHAnsi" w:hAnsiTheme="majorHAnsi"/>
            <w:sz w:val="22"/>
            <w:szCs w:val="22"/>
          </w:rPr>
          <w:t>mholloway@howardcountymd.gov</w:t>
        </w:r>
      </w:hyperlink>
      <w:r>
        <w:rPr>
          <w:rFonts w:asciiTheme="majorHAnsi" w:hAnsiTheme="majorHAnsi"/>
          <w:sz w:val="22"/>
          <w:szCs w:val="22"/>
        </w:rPr>
        <w:t>; 410-313-3200</w:t>
      </w:r>
    </w:p>
    <w:p w14:paraId="0B7EB6E2" w14:textId="4518ED3D" w:rsidR="00CE683C" w:rsidRPr="00CE683C" w:rsidRDefault="00CE683C" w:rsidP="00CE683C">
      <w:pPr>
        <w:pStyle w:val="ListParagraph"/>
        <w:numPr>
          <w:ilvl w:val="1"/>
          <w:numId w:val="12"/>
        </w:numPr>
        <w:rPr>
          <w:rFonts w:asciiTheme="majorHAnsi" w:hAnsiTheme="majorHAnsi"/>
          <w:b/>
          <w:sz w:val="22"/>
          <w:szCs w:val="22"/>
        </w:rPr>
      </w:pPr>
      <w:r w:rsidRPr="00CE683C">
        <w:rPr>
          <w:rFonts w:asciiTheme="majorHAnsi" w:hAnsiTheme="majorHAnsi"/>
          <w:sz w:val="22"/>
          <w:szCs w:val="22"/>
        </w:rPr>
        <w:t xml:space="preserve">Genny LaPorte, LCPC, CIT Coordinator/CIV Mental Health Liaison, Community Outreach Division; </w:t>
      </w:r>
      <w:hyperlink r:id="rId46" w:history="1">
        <w:r w:rsidRPr="00CE683C">
          <w:rPr>
            <w:rStyle w:val="Hyperlink"/>
            <w:rFonts w:asciiTheme="majorHAnsi" w:hAnsiTheme="majorHAnsi"/>
            <w:sz w:val="22"/>
            <w:szCs w:val="22"/>
          </w:rPr>
          <w:t>glaporte@howardcountymd.gov</w:t>
        </w:r>
      </w:hyperlink>
      <w:r w:rsidRPr="00CE683C">
        <w:rPr>
          <w:rFonts w:asciiTheme="majorHAnsi" w:hAnsiTheme="majorHAnsi"/>
          <w:sz w:val="22"/>
          <w:szCs w:val="22"/>
        </w:rPr>
        <w:t>; 410-313-6017</w:t>
      </w:r>
      <w:r>
        <w:rPr>
          <w:rFonts w:asciiTheme="majorHAnsi" w:hAnsiTheme="majorHAnsi"/>
          <w:sz w:val="22"/>
          <w:szCs w:val="22"/>
        </w:rPr>
        <w:br/>
      </w:r>
    </w:p>
    <w:p w14:paraId="14DA19BA" w14:textId="77777777" w:rsidR="00B21336" w:rsidRPr="00B21336" w:rsidRDefault="00AC4310" w:rsidP="00E256F9">
      <w:pPr>
        <w:pStyle w:val="ListParagraph"/>
        <w:numPr>
          <w:ilvl w:val="0"/>
          <w:numId w:val="12"/>
        </w:numPr>
        <w:rPr>
          <w:rFonts w:asciiTheme="majorHAnsi" w:hAnsiTheme="majorHAnsi"/>
          <w:sz w:val="22"/>
          <w:szCs w:val="22"/>
        </w:rPr>
      </w:pPr>
      <w:r w:rsidRPr="00B21336">
        <w:rPr>
          <w:rFonts w:asciiTheme="majorHAnsi" w:hAnsiTheme="majorHAnsi"/>
          <w:b/>
          <w:sz w:val="22"/>
          <w:szCs w:val="22"/>
        </w:rPr>
        <w:t>Maryland Department o</w:t>
      </w:r>
      <w:r w:rsidR="00B21336">
        <w:rPr>
          <w:rFonts w:asciiTheme="majorHAnsi" w:hAnsiTheme="majorHAnsi"/>
          <w:b/>
          <w:sz w:val="22"/>
          <w:szCs w:val="22"/>
        </w:rPr>
        <w:t>f Health</w:t>
      </w:r>
    </w:p>
    <w:p w14:paraId="1AFFC583" w14:textId="22401291" w:rsidR="00E256F9" w:rsidRPr="00AC7084" w:rsidRDefault="00AC4310" w:rsidP="00AC7084">
      <w:pPr>
        <w:pStyle w:val="ListParagraph"/>
        <w:numPr>
          <w:ilvl w:val="1"/>
          <w:numId w:val="12"/>
        </w:numPr>
        <w:rPr>
          <w:rFonts w:asciiTheme="majorHAnsi" w:hAnsiTheme="majorHAnsi"/>
          <w:sz w:val="22"/>
          <w:szCs w:val="22"/>
        </w:rPr>
      </w:pPr>
      <w:r>
        <w:rPr>
          <w:rFonts w:asciiTheme="majorHAnsi" w:hAnsiTheme="majorHAnsi"/>
          <w:sz w:val="22"/>
          <w:szCs w:val="22"/>
        </w:rPr>
        <w:t xml:space="preserve">Howard Haft, MD, Executive Director of the Maryland Primary Care Program; </w:t>
      </w:r>
      <w:hyperlink r:id="rId47" w:history="1">
        <w:r w:rsidRPr="00816DD2">
          <w:rPr>
            <w:rStyle w:val="Hyperlink"/>
            <w:rFonts w:asciiTheme="majorHAnsi" w:hAnsiTheme="majorHAnsi"/>
            <w:sz w:val="22"/>
            <w:szCs w:val="22"/>
          </w:rPr>
          <w:t>howardhaft@maryland.gov</w:t>
        </w:r>
      </w:hyperlink>
      <w:r>
        <w:rPr>
          <w:rFonts w:asciiTheme="majorHAnsi" w:hAnsiTheme="majorHAnsi"/>
          <w:sz w:val="22"/>
          <w:szCs w:val="22"/>
        </w:rPr>
        <w:t>; 410-767-6525</w:t>
      </w:r>
      <w:r w:rsidR="00904A69" w:rsidRPr="00AC7084">
        <w:rPr>
          <w:rFonts w:asciiTheme="majorHAnsi" w:hAnsiTheme="majorHAnsi"/>
          <w:sz w:val="22"/>
          <w:szCs w:val="22"/>
        </w:rPr>
        <w:br/>
      </w:r>
    </w:p>
    <w:p w14:paraId="07726AE9" w14:textId="10AC17C5" w:rsidR="00904A69" w:rsidRPr="00537390" w:rsidRDefault="00904A69" w:rsidP="00904A69">
      <w:pPr>
        <w:pStyle w:val="ListParagraph"/>
        <w:numPr>
          <w:ilvl w:val="0"/>
          <w:numId w:val="12"/>
        </w:numPr>
        <w:rPr>
          <w:rFonts w:asciiTheme="majorHAnsi" w:hAnsiTheme="majorHAnsi"/>
          <w:sz w:val="22"/>
          <w:szCs w:val="22"/>
        </w:rPr>
      </w:pPr>
      <w:r w:rsidRPr="00904A69">
        <w:rPr>
          <w:rFonts w:asciiTheme="majorHAnsi" w:hAnsiTheme="majorHAnsi"/>
          <w:b/>
          <w:sz w:val="22"/>
          <w:szCs w:val="22"/>
        </w:rPr>
        <w:t>National Alliance on Mental Illness (NAMI) in Howard County</w:t>
      </w:r>
    </w:p>
    <w:p w14:paraId="701C1E3E" w14:textId="51E2E2C7" w:rsidR="00537390" w:rsidRPr="00AC7084" w:rsidRDefault="00537390" w:rsidP="00AC7084">
      <w:pPr>
        <w:pStyle w:val="ListParagraph"/>
        <w:numPr>
          <w:ilvl w:val="1"/>
          <w:numId w:val="12"/>
        </w:numPr>
        <w:rPr>
          <w:rFonts w:asciiTheme="majorHAnsi" w:hAnsiTheme="majorHAnsi"/>
          <w:sz w:val="22"/>
          <w:szCs w:val="22"/>
        </w:rPr>
      </w:pPr>
      <w:r>
        <w:rPr>
          <w:rFonts w:asciiTheme="majorHAnsi" w:hAnsiTheme="majorHAnsi"/>
          <w:sz w:val="22"/>
          <w:szCs w:val="22"/>
        </w:rPr>
        <w:t xml:space="preserve">Denise Giuliano, Executive Director; </w:t>
      </w:r>
      <w:hyperlink r:id="rId48" w:history="1">
        <w:r w:rsidRPr="00466A03">
          <w:rPr>
            <w:rStyle w:val="Hyperlink"/>
            <w:rFonts w:asciiTheme="majorHAnsi" w:hAnsiTheme="majorHAnsi"/>
            <w:sz w:val="22"/>
            <w:szCs w:val="22"/>
          </w:rPr>
          <w:t>dgiuliano.namihc@gmail.com</w:t>
        </w:r>
      </w:hyperlink>
      <w:r>
        <w:rPr>
          <w:rFonts w:asciiTheme="majorHAnsi" w:hAnsiTheme="majorHAnsi"/>
          <w:sz w:val="22"/>
          <w:szCs w:val="22"/>
        </w:rPr>
        <w:t>; 410-772-9300</w:t>
      </w:r>
      <w:r w:rsidR="00CE683C">
        <w:rPr>
          <w:rFonts w:asciiTheme="majorHAnsi" w:hAnsiTheme="majorHAnsi"/>
          <w:sz w:val="22"/>
          <w:szCs w:val="22"/>
        </w:rPr>
        <w:br/>
      </w:r>
    </w:p>
    <w:sectPr w:rsidR="00537390" w:rsidRPr="00AC7084" w:rsidSect="00AC7084">
      <w:headerReference w:type="default" r:id="rId49"/>
      <w:footerReference w:type="default" r:id="rId50"/>
      <w:pgSz w:w="12240" w:h="15840"/>
      <w:pgMar w:top="1440" w:right="153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CC217" w14:textId="77777777" w:rsidR="008F24CC" w:rsidRDefault="008F24CC" w:rsidP="008F13A6">
      <w:r>
        <w:separator/>
      </w:r>
    </w:p>
  </w:endnote>
  <w:endnote w:type="continuationSeparator" w:id="0">
    <w:p w14:paraId="2824462C" w14:textId="77777777" w:rsidR="008F24CC" w:rsidRDefault="008F24CC" w:rsidP="008F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823060"/>
      <w:docPartObj>
        <w:docPartGallery w:val="Page Numbers (Bottom of Page)"/>
        <w:docPartUnique/>
      </w:docPartObj>
    </w:sdtPr>
    <w:sdtEndPr>
      <w:rPr>
        <w:noProof/>
      </w:rPr>
    </w:sdtEndPr>
    <w:sdtContent>
      <w:p w14:paraId="006AF04C" w14:textId="14212C8E" w:rsidR="00E256F9" w:rsidRDefault="00E256F9">
        <w:pPr>
          <w:pStyle w:val="Footer"/>
          <w:jc w:val="center"/>
        </w:pPr>
        <w:r>
          <w:fldChar w:fldCharType="begin"/>
        </w:r>
        <w:r>
          <w:instrText xml:space="preserve"> PAGE   \* MERGEFORMAT </w:instrText>
        </w:r>
        <w:r>
          <w:fldChar w:fldCharType="separate"/>
        </w:r>
        <w:r w:rsidR="00AD5109">
          <w:rPr>
            <w:noProof/>
          </w:rPr>
          <w:t>1</w:t>
        </w:r>
        <w:r>
          <w:rPr>
            <w:noProof/>
          </w:rPr>
          <w:fldChar w:fldCharType="end"/>
        </w:r>
      </w:p>
    </w:sdtContent>
  </w:sdt>
  <w:p w14:paraId="20D2DC45" w14:textId="77777777" w:rsidR="00E256F9" w:rsidRDefault="00E25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ADABA" w14:textId="77777777" w:rsidR="008F24CC" w:rsidRDefault="008F24CC" w:rsidP="008F13A6">
      <w:r>
        <w:separator/>
      </w:r>
    </w:p>
  </w:footnote>
  <w:footnote w:type="continuationSeparator" w:id="0">
    <w:p w14:paraId="6DE2BF3C" w14:textId="77777777" w:rsidR="008F24CC" w:rsidRDefault="008F24CC" w:rsidP="008F1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340AF" w14:textId="1B1A1E2B" w:rsidR="008F13A6" w:rsidRDefault="008F13A6" w:rsidP="008F13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65C5"/>
    <w:multiLevelType w:val="hybridMultilevel"/>
    <w:tmpl w:val="5F7E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119F5"/>
    <w:multiLevelType w:val="hybridMultilevel"/>
    <w:tmpl w:val="7924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77A93"/>
    <w:multiLevelType w:val="hybridMultilevel"/>
    <w:tmpl w:val="751C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24A45"/>
    <w:multiLevelType w:val="hybridMultilevel"/>
    <w:tmpl w:val="1354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7266A"/>
    <w:multiLevelType w:val="hybridMultilevel"/>
    <w:tmpl w:val="E7705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A67A2"/>
    <w:multiLevelType w:val="hybridMultilevel"/>
    <w:tmpl w:val="9A869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F16FC"/>
    <w:multiLevelType w:val="hybridMultilevel"/>
    <w:tmpl w:val="68BA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55BAC"/>
    <w:multiLevelType w:val="hybridMultilevel"/>
    <w:tmpl w:val="1010B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5330E"/>
    <w:multiLevelType w:val="hybridMultilevel"/>
    <w:tmpl w:val="13A05C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60EF1"/>
    <w:multiLevelType w:val="hybridMultilevel"/>
    <w:tmpl w:val="F03E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1A6BF5"/>
    <w:multiLevelType w:val="hybridMultilevel"/>
    <w:tmpl w:val="B8EC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25E76"/>
    <w:multiLevelType w:val="hybridMultilevel"/>
    <w:tmpl w:val="44A8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6"/>
  </w:num>
  <w:num w:numId="5">
    <w:abstractNumId w:val="10"/>
  </w:num>
  <w:num w:numId="6">
    <w:abstractNumId w:val="3"/>
  </w:num>
  <w:num w:numId="7">
    <w:abstractNumId w:val="0"/>
  </w:num>
  <w:num w:numId="8">
    <w:abstractNumId w:val="8"/>
  </w:num>
  <w:num w:numId="9">
    <w:abstractNumId w:val="1"/>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D3"/>
    <w:rsid w:val="00001C82"/>
    <w:rsid w:val="00012B10"/>
    <w:rsid w:val="00023E05"/>
    <w:rsid w:val="00053E2E"/>
    <w:rsid w:val="0005508D"/>
    <w:rsid w:val="00082830"/>
    <w:rsid w:val="000830FD"/>
    <w:rsid w:val="000C01E4"/>
    <w:rsid w:val="000C12E4"/>
    <w:rsid w:val="000D2515"/>
    <w:rsid w:val="00101519"/>
    <w:rsid w:val="00154AD8"/>
    <w:rsid w:val="001A3608"/>
    <w:rsid w:val="001D39F5"/>
    <w:rsid w:val="001F2CF4"/>
    <w:rsid w:val="00202943"/>
    <w:rsid w:val="002677D6"/>
    <w:rsid w:val="003808C4"/>
    <w:rsid w:val="00384830"/>
    <w:rsid w:val="003928A1"/>
    <w:rsid w:val="003C6A33"/>
    <w:rsid w:val="003D4161"/>
    <w:rsid w:val="0041520E"/>
    <w:rsid w:val="004A2184"/>
    <w:rsid w:val="004C1317"/>
    <w:rsid w:val="0051071D"/>
    <w:rsid w:val="00537390"/>
    <w:rsid w:val="005475AA"/>
    <w:rsid w:val="00587945"/>
    <w:rsid w:val="005A62D5"/>
    <w:rsid w:val="005B7A7D"/>
    <w:rsid w:val="005C6C52"/>
    <w:rsid w:val="005F631C"/>
    <w:rsid w:val="00601D79"/>
    <w:rsid w:val="00605E80"/>
    <w:rsid w:val="006152C3"/>
    <w:rsid w:val="0064347E"/>
    <w:rsid w:val="0064792D"/>
    <w:rsid w:val="00665EDE"/>
    <w:rsid w:val="00680ECB"/>
    <w:rsid w:val="006838A6"/>
    <w:rsid w:val="00686188"/>
    <w:rsid w:val="00705048"/>
    <w:rsid w:val="0072676D"/>
    <w:rsid w:val="00732C8D"/>
    <w:rsid w:val="00761386"/>
    <w:rsid w:val="00785A83"/>
    <w:rsid w:val="007B1C60"/>
    <w:rsid w:val="007F6B97"/>
    <w:rsid w:val="00822D47"/>
    <w:rsid w:val="008411DF"/>
    <w:rsid w:val="00881EF0"/>
    <w:rsid w:val="008D5729"/>
    <w:rsid w:val="008F13A6"/>
    <w:rsid w:val="008F24CC"/>
    <w:rsid w:val="00904A69"/>
    <w:rsid w:val="009134D3"/>
    <w:rsid w:val="009222FB"/>
    <w:rsid w:val="0096745B"/>
    <w:rsid w:val="00972011"/>
    <w:rsid w:val="009A2C16"/>
    <w:rsid w:val="009C526E"/>
    <w:rsid w:val="009F48C5"/>
    <w:rsid w:val="00A314EF"/>
    <w:rsid w:val="00A877C9"/>
    <w:rsid w:val="00A94614"/>
    <w:rsid w:val="00A954DD"/>
    <w:rsid w:val="00AA3FB2"/>
    <w:rsid w:val="00AC4310"/>
    <w:rsid w:val="00AC7084"/>
    <w:rsid w:val="00AD4718"/>
    <w:rsid w:val="00AD5109"/>
    <w:rsid w:val="00AF3314"/>
    <w:rsid w:val="00B055D9"/>
    <w:rsid w:val="00B21336"/>
    <w:rsid w:val="00B41EA9"/>
    <w:rsid w:val="00C06436"/>
    <w:rsid w:val="00C86694"/>
    <w:rsid w:val="00C96F86"/>
    <w:rsid w:val="00CC32E2"/>
    <w:rsid w:val="00CE683C"/>
    <w:rsid w:val="00D17AA4"/>
    <w:rsid w:val="00D21795"/>
    <w:rsid w:val="00D26465"/>
    <w:rsid w:val="00D55818"/>
    <w:rsid w:val="00D87D33"/>
    <w:rsid w:val="00DF2762"/>
    <w:rsid w:val="00DF5468"/>
    <w:rsid w:val="00E256F9"/>
    <w:rsid w:val="00E27CFB"/>
    <w:rsid w:val="00E53136"/>
    <w:rsid w:val="00E82705"/>
    <w:rsid w:val="00ED19B0"/>
    <w:rsid w:val="00ED6ACA"/>
    <w:rsid w:val="00F071E3"/>
    <w:rsid w:val="00F113B3"/>
    <w:rsid w:val="00F35788"/>
    <w:rsid w:val="00F42D4A"/>
    <w:rsid w:val="00F80726"/>
    <w:rsid w:val="00FF0175"/>
    <w:rsid w:val="00FF1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A8272"/>
  <w14:defaultImageDpi w14:val="300"/>
  <w15:docId w15:val="{06DFC6CD-F873-A24B-9522-1CC5A0C2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4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4D3"/>
    <w:rPr>
      <w:rFonts w:ascii="Lucida Grande" w:hAnsi="Lucida Grande" w:cs="Lucida Grande"/>
      <w:sz w:val="18"/>
      <w:szCs w:val="18"/>
    </w:rPr>
  </w:style>
  <w:style w:type="paragraph" w:styleId="ListParagraph">
    <w:name w:val="List Paragraph"/>
    <w:basedOn w:val="Normal"/>
    <w:uiPriority w:val="34"/>
    <w:qFormat/>
    <w:rsid w:val="009134D3"/>
    <w:pPr>
      <w:ind w:left="720"/>
      <w:contextualSpacing/>
    </w:pPr>
  </w:style>
  <w:style w:type="paragraph" w:styleId="Header">
    <w:name w:val="header"/>
    <w:basedOn w:val="Normal"/>
    <w:link w:val="HeaderChar"/>
    <w:uiPriority w:val="99"/>
    <w:unhideWhenUsed/>
    <w:rsid w:val="008F13A6"/>
    <w:pPr>
      <w:tabs>
        <w:tab w:val="center" w:pos="4680"/>
        <w:tab w:val="right" w:pos="9360"/>
      </w:tabs>
    </w:pPr>
  </w:style>
  <w:style w:type="character" w:customStyle="1" w:styleId="HeaderChar">
    <w:name w:val="Header Char"/>
    <w:basedOn w:val="DefaultParagraphFont"/>
    <w:link w:val="Header"/>
    <w:uiPriority w:val="99"/>
    <w:rsid w:val="008F13A6"/>
  </w:style>
  <w:style w:type="paragraph" w:styleId="Footer">
    <w:name w:val="footer"/>
    <w:basedOn w:val="Normal"/>
    <w:link w:val="FooterChar"/>
    <w:uiPriority w:val="99"/>
    <w:unhideWhenUsed/>
    <w:rsid w:val="008F13A6"/>
    <w:pPr>
      <w:tabs>
        <w:tab w:val="center" w:pos="4680"/>
        <w:tab w:val="right" w:pos="9360"/>
      </w:tabs>
    </w:pPr>
  </w:style>
  <w:style w:type="character" w:customStyle="1" w:styleId="FooterChar">
    <w:name w:val="Footer Char"/>
    <w:basedOn w:val="DefaultParagraphFont"/>
    <w:link w:val="Footer"/>
    <w:uiPriority w:val="99"/>
    <w:rsid w:val="008F13A6"/>
  </w:style>
  <w:style w:type="character" w:styleId="Hyperlink">
    <w:name w:val="Hyperlink"/>
    <w:basedOn w:val="DefaultParagraphFont"/>
    <w:uiPriority w:val="99"/>
    <w:unhideWhenUsed/>
    <w:rsid w:val="003D4161"/>
    <w:rPr>
      <w:color w:val="0000FF" w:themeColor="hyperlink"/>
      <w:u w:val="single"/>
    </w:rPr>
  </w:style>
  <w:style w:type="character" w:styleId="CommentReference">
    <w:name w:val="annotation reference"/>
    <w:basedOn w:val="DefaultParagraphFont"/>
    <w:uiPriority w:val="99"/>
    <w:semiHidden/>
    <w:unhideWhenUsed/>
    <w:rsid w:val="00881EF0"/>
    <w:rPr>
      <w:sz w:val="16"/>
      <w:szCs w:val="16"/>
    </w:rPr>
  </w:style>
  <w:style w:type="paragraph" w:styleId="CommentText">
    <w:name w:val="annotation text"/>
    <w:basedOn w:val="Normal"/>
    <w:link w:val="CommentTextChar"/>
    <w:uiPriority w:val="99"/>
    <w:semiHidden/>
    <w:unhideWhenUsed/>
    <w:rsid w:val="00881EF0"/>
    <w:rPr>
      <w:sz w:val="20"/>
      <w:szCs w:val="20"/>
    </w:rPr>
  </w:style>
  <w:style w:type="character" w:customStyle="1" w:styleId="CommentTextChar">
    <w:name w:val="Comment Text Char"/>
    <w:basedOn w:val="DefaultParagraphFont"/>
    <w:link w:val="CommentText"/>
    <w:uiPriority w:val="99"/>
    <w:semiHidden/>
    <w:rsid w:val="00881EF0"/>
    <w:rPr>
      <w:sz w:val="20"/>
      <w:szCs w:val="20"/>
    </w:rPr>
  </w:style>
  <w:style w:type="paragraph" w:styleId="CommentSubject">
    <w:name w:val="annotation subject"/>
    <w:basedOn w:val="CommentText"/>
    <w:next w:val="CommentText"/>
    <w:link w:val="CommentSubjectChar"/>
    <w:uiPriority w:val="99"/>
    <w:semiHidden/>
    <w:unhideWhenUsed/>
    <w:rsid w:val="00881EF0"/>
    <w:rPr>
      <w:b/>
      <w:bCs/>
    </w:rPr>
  </w:style>
  <w:style w:type="character" w:customStyle="1" w:styleId="CommentSubjectChar">
    <w:name w:val="Comment Subject Char"/>
    <w:basedOn w:val="CommentTextChar"/>
    <w:link w:val="CommentSubject"/>
    <w:uiPriority w:val="99"/>
    <w:semiHidden/>
    <w:rsid w:val="00881EF0"/>
    <w:rPr>
      <w:b/>
      <w:bCs/>
      <w:sz w:val="20"/>
      <w:szCs w:val="20"/>
    </w:rPr>
  </w:style>
  <w:style w:type="character" w:styleId="Strong">
    <w:name w:val="Strong"/>
    <w:basedOn w:val="DefaultParagraphFont"/>
    <w:uiPriority w:val="22"/>
    <w:qFormat/>
    <w:rsid w:val="00082830"/>
    <w:rPr>
      <w:b/>
      <w:bCs/>
    </w:rPr>
  </w:style>
  <w:style w:type="paragraph" w:styleId="NormalWeb">
    <w:name w:val="Normal (Web)"/>
    <w:basedOn w:val="Normal"/>
    <w:uiPriority w:val="99"/>
    <w:semiHidden/>
    <w:unhideWhenUsed/>
    <w:rsid w:val="00082830"/>
    <w:pPr>
      <w:spacing w:after="3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10674">
      <w:bodyDiv w:val="1"/>
      <w:marLeft w:val="0"/>
      <w:marRight w:val="0"/>
      <w:marTop w:val="0"/>
      <w:marBottom w:val="0"/>
      <w:divBdr>
        <w:top w:val="none" w:sz="0" w:space="0" w:color="auto"/>
        <w:left w:val="none" w:sz="0" w:space="0" w:color="auto"/>
        <w:bottom w:val="none" w:sz="0" w:space="0" w:color="auto"/>
        <w:right w:val="none" w:sz="0" w:space="0" w:color="auto"/>
      </w:divBdr>
      <w:divsChild>
        <w:div w:id="788352203">
          <w:marLeft w:val="0"/>
          <w:marRight w:val="0"/>
          <w:marTop w:val="0"/>
          <w:marBottom w:val="0"/>
          <w:divBdr>
            <w:top w:val="none" w:sz="0" w:space="0" w:color="auto"/>
            <w:left w:val="none" w:sz="0" w:space="0" w:color="auto"/>
            <w:bottom w:val="none" w:sz="0" w:space="0" w:color="auto"/>
            <w:right w:val="none" w:sz="0" w:space="0" w:color="auto"/>
          </w:divBdr>
          <w:divsChild>
            <w:div w:id="1402633720">
              <w:marLeft w:val="0"/>
              <w:marRight w:val="0"/>
              <w:marTop w:val="0"/>
              <w:marBottom w:val="0"/>
              <w:divBdr>
                <w:top w:val="none" w:sz="0" w:space="0" w:color="auto"/>
                <w:left w:val="none" w:sz="0" w:space="0" w:color="auto"/>
                <w:bottom w:val="none" w:sz="0" w:space="0" w:color="auto"/>
                <w:right w:val="none" w:sz="0" w:space="0" w:color="auto"/>
              </w:divBdr>
              <w:divsChild>
                <w:div w:id="1690795489">
                  <w:marLeft w:val="0"/>
                  <w:marRight w:val="0"/>
                  <w:marTop w:val="0"/>
                  <w:marBottom w:val="0"/>
                  <w:divBdr>
                    <w:top w:val="none" w:sz="0" w:space="0" w:color="auto"/>
                    <w:left w:val="none" w:sz="0" w:space="0" w:color="auto"/>
                    <w:bottom w:val="none" w:sz="0" w:space="0" w:color="auto"/>
                    <w:right w:val="none" w:sz="0" w:space="0" w:color="auto"/>
                  </w:divBdr>
                  <w:divsChild>
                    <w:div w:id="1249457895">
                      <w:marLeft w:val="0"/>
                      <w:marRight w:val="0"/>
                      <w:marTop w:val="0"/>
                      <w:marBottom w:val="0"/>
                      <w:divBdr>
                        <w:top w:val="none" w:sz="0" w:space="0" w:color="auto"/>
                        <w:left w:val="none" w:sz="0" w:space="0" w:color="auto"/>
                        <w:bottom w:val="none" w:sz="0" w:space="0" w:color="auto"/>
                        <w:right w:val="none" w:sz="0" w:space="0" w:color="auto"/>
                      </w:divBdr>
                      <w:divsChild>
                        <w:div w:id="104347737">
                          <w:marLeft w:val="0"/>
                          <w:marRight w:val="0"/>
                          <w:marTop w:val="0"/>
                          <w:marBottom w:val="480"/>
                          <w:divBdr>
                            <w:top w:val="none" w:sz="0" w:space="0" w:color="auto"/>
                            <w:left w:val="none" w:sz="0" w:space="0" w:color="auto"/>
                            <w:bottom w:val="none" w:sz="0" w:space="0" w:color="auto"/>
                            <w:right w:val="none" w:sz="0" w:space="0" w:color="auto"/>
                          </w:divBdr>
                          <w:divsChild>
                            <w:div w:id="1796170817">
                              <w:marLeft w:val="0"/>
                              <w:marRight w:val="0"/>
                              <w:marTop w:val="0"/>
                              <w:marBottom w:val="0"/>
                              <w:divBdr>
                                <w:top w:val="none" w:sz="0" w:space="0" w:color="auto"/>
                                <w:left w:val="none" w:sz="0" w:space="0" w:color="auto"/>
                                <w:bottom w:val="none" w:sz="0" w:space="0" w:color="auto"/>
                                <w:right w:val="none" w:sz="0" w:space="0" w:color="auto"/>
                              </w:divBdr>
                            </w:div>
                            <w:div w:id="858736396">
                              <w:marLeft w:val="0"/>
                              <w:marRight w:val="0"/>
                              <w:marTop w:val="0"/>
                              <w:marBottom w:val="180"/>
                              <w:divBdr>
                                <w:top w:val="none" w:sz="0" w:space="0" w:color="auto"/>
                                <w:left w:val="none" w:sz="0" w:space="0" w:color="auto"/>
                                <w:bottom w:val="none" w:sz="0" w:space="0" w:color="auto"/>
                                <w:right w:val="none" w:sz="0" w:space="0" w:color="auto"/>
                              </w:divBdr>
                            </w:div>
                            <w:div w:id="1632857187">
                              <w:marLeft w:val="0"/>
                              <w:marRight w:val="0"/>
                              <w:marTop w:val="0"/>
                              <w:marBottom w:val="120"/>
                              <w:divBdr>
                                <w:top w:val="none" w:sz="0" w:space="0" w:color="auto"/>
                                <w:left w:val="none" w:sz="0" w:space="0" w:color="auto"/>
                                <w:bottom w:val="none" w:sz="0" w:space="0" w:color="auto"/>
                                <w:right w:val="none" w:sz="0" w:space="0" w:color="auto"/>
                              </w:divBdr>
                              <w:divsChild>
                                <w:div w:id="1703633749">
                                  <w:marLeft w:val="0"/>
                                  <w:marRight w:val="0"/>
                                  <w:marTop w:val="0"/>
                                  <w:marBottom w:val="0"/>
                                  <w:divBdr>
                                    <w:top w:val="none" w:sz="0" w:space="0" w:color="auto"/>
                                    <w:left w:val="none" w:sz="0" w:space="0" w:color="auto"/>
                                    <w:bottom w:val="none" w:sz="0" w:space="0" w:color="auto"/>
                                    <w:right w:val="none" w:sz="0" w:space="0" w:color="auto"/>
                                  </w:divBdr>
                                  <w:divsChild>
                                    <w:div w:id="1050111674">
                                      <w:marLeft w:val="0"/>
                                      <w:marRight w:val="0"/>
                                      <w:marTop w:val="0"/>
                                      <w:marBottom w:val="0"/>
                                      <w:divBdr>
                                        <w:top w:val="none" w:sz="0" w:space="0" w:color="auto"/>
                                        <w:left w:val="none" w:sz="0" w:space="0" w:color="auto"/>
                                        <w:bottom w:val="none" w:sz="0" w:space="0" w:color="auto"/>
                                        <w:right w:val="none" w:sz="0" w:space="0" w:color="auto"/>
                                      </w:divBdr>
                                    </w:div>
                                    <w:div w:id="83890800">
                                      <w:marLeft w:val="0"/>
                                      <w:marRight w:val="0"/>
                                      <w:marTop w:val="0"/>
                                      <w:marBottom w:val="0"/>
                                      <w:divBdr>
                                        <w:top w:val="none" w:sz="0" w:space="0" w:color="auto"/>
                                        <w:left w:val="none" w:sz="0" w:space="0" w:color="auto"/>
                                        <w:bottom w:val="none" w:sz="0" w:space="0" w:color="auto"/>
                                        <w:right w:val="none" w:sz="0" w:space="0" w:color="auto"/>
                                      </w:divBdr>
                                    </w:div>
                                    <w:div w:id="17564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830499">
      <w:bodyDiv w:val="1"/>
      <w:marLeft w:val="0"/>
      <w:marRight w:val="0"/>
      <w:marTop w:val="0"/>
      <w:marBottom w:val="0"/>
      <w:divBdr>
        <w:top w:val="none" w:sz="0" w:space="0" w:color="auto"/>
        <w:left w:val="none" w:sz="0" w:space="0" w:color="auto"/>
        <w:bottom w:val="none" w:sz="0" w:space="0" w:color="auto"/>
        <w:right w:val="none" w:sz="0" w:space="0" w:color="auto"/>
      </w:divBdr>
      <w:divsChild>
        <w:div w:id="1771003022">
          <w:marLeft w:val="0"/>
          <w:marRight w:val="0"/>
          <w:marTop w:val="0"/>
          <w:marBottom w:val="0"/>
          <w:divBdr>
            <w:top w:val="none" w:sz="0" w:space="0" w:color="auto"/>
            <w:left w:val="none" w:sz="0" w:space="0" w:color="auto"/>
            <w:bottom w:val="none" w:sz="0" w:space="0" w:color="auto"/>
            <w:right w:val="none" w:sz="0" w:space="0" w:color="auto"/>
          </w:divBdr>
          <w:divsChild>
            <w:div w:id="1972056380">
              <w:marLeft w:val="0"/>
              <w:marRight w:val="0"/>
              <w:marTop w:val="0"/>
              <w:marBottom w:val="0"/>
              <w:divBdr>
                <w:top w:val="none" w:sz="0" w:space="0" w:color="auto"/>
                <w:left w:val="none" w:sz="0" w:space="0" w:color="auto"/>
                <w:bottom w:val="none" w:sz="0" w:space="0" w:color="auto"/>
                <w:right w:val="none" w:sz="0" w:space="0" w:color="auto"/>
              </w:divBdr>
              <w:divsChild>
                <w:div w:id="1701859330">
                  <w:marLeft w:val="0"/>
                  <w:marRight w:val="0"/>
                  <w:marTop w:val="0"/>
                  <w:marBottom w:val="0"/>
                  <w:divBdr>
                    <w:top w:val="none" w:sz="0" w:space="0" w:color="auto"/>
                    <w:left w:val="none" w:sz="0" w:space="0" w:color="auto"/>
                    <w:bottom w:val="none" w:sz="0" w:space="0" w:color="auto"/>
                    <w:right w:val="none" w:sz="0" w:space="0" w:color="auto"/>
                  </w:divBdr>
                  <w:divsChild>
                    <w:div w:id="562986102">
                      <w:marLeft w:val="0"/>
                      <w:marRight w:val="0"/>
                      <w:marTop w:val="0"/>
                      <w:marBottom w:val="0"/>
                      <w:divBdr>
                        <w:top w:val="none" w:sz="0" w:space="0" w:color="auto"/>
                        <w:left w:val="none" w:sz="0" w:space="0" w:color="auto"/>
                        <w:bottom w:val="none" w:sz="0" w:space="0" w:color="auto"/>
                        <w:right w:val="none" w:sz="0" w:space="0" w:color="auto"/>
                      </w:divBdr>
                      <w:divsChild>
                        <w:div w:id="1541671060">
                          <w:marLeft w:val="-225"/>
                          <w:marRight w:val="-225"/>
                          <w:marTop w:val="0"/>
                          <w:marBottom w:val="0"/>
                          <w:divBdr>
                            <w:top w:val="none" w:sz="0" w:space="0" w:color="auto"/>
                            <w:left w:val="none" w:sz="0" w:space="0" w:color="auto"/>
                            <w:bottom w:val="none" w:sz="0" w:space="0" w:color="auto"/>
                            <w:right w:val="none" w:sz="0" w:space="0" w:color="auto"/>
                          </w:divBdr>
                          <w:divsChild>
                            <w:div w:id="907769553">
                              <w:marLeft w:val="0"/>
                              <w:marRight w:val="0"/>
                              <w:marTop w:val="0"/>
                              <w:marBottom w:val="0"/>
                              <w:divBdr>
                                <w:top w:val="none" w:sz="0" w:space="0" w:color="auto"/>
                                <w:left w:val="none" w:sz="0" w:space="0" w:color="auto"/>
                                <w:bottom w:val="none" w:sz="0" w:space="0" w:color="auto"/>
                                <w:right w:val="none" w:sz="0" w:space="0" w:color="auto"/>
                              </w:divBdr>
                              <w:divsChild>
                                <w:div w:id="1004285753">
                                  <w:marLeft w:val="-225"/>
                                  <w:marRight w:val="-225"/>
                                  <w:marTop w:val="0"/>
                                  <w:marBottom w:val="0"/>
                                  <w:divBdr>
                                    <w:top w:val="none" w:sz="0" w:space="0" w:color="auto"/>
                                    <w:left w:val="none" w:sz="0" w:space="0" w:color="auto"/>
                                    <w:bottom w:val="none" w:sz="0" w:space="0" w:color="auto"/>
                                    <w:right w:val="none" w:sz="0" w:space="0" w:color="auto"/>
                                  </w:divBdr>
                                  <w:divsChild>
                                    <w:div w:id="108930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091386">
      <w:bodyDiv w:val="1"/>
      <w:marLeft w:val="0"/>
      <w:marRight w:val="0"/>
      <w:marTop w:val="0"/>
      <w:marBottom w:val="0"/>
      <w:divBdr>
        <w:top w:val="none" w:sz="0" w:space="0" w:color="auto"/>
        <w:left w:val="none" w:sz="0" w:space="0" w:color="auto"/>
        <w:bottom w:val="none" w:sz="0" w:space="0" w:color="auto"/>
        <w:right w:val="none" w:sz="0" w:space="0" w:color="auto"/>
      </w:divBdr>
    </w:div>
    <w:div w:id="1927030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cs.org/media/Adult-Oral-Health-Fact-Sheet_011618.pdf" TargetMode="External"/><Relationship Id="rId18" Type="http://schemas.openxmlformats.org/officeDocument/2006/relationships/hyperlink" Target="http://choicesproject.org/" TargetMode="External"/><Relationship Id="rId26" Type="http://schemas.openxmlformats.org/officeDocument/2006/relationships/hyperlink" Target="https://www.hopkinsmedicine.org/howard_county_general_hospital/about/index.html" TargetMode="External"/><Relationship Id="rId39" Type="http://schemas.openxmlformats.org/officeDocument/2006/relationships/hyperlink" Target="mailto:dnitkin1@jhmi.edu" TargetMode="External"/><Relationship Id="rId3" Type="http://schemas.openxmlformats.org/officeDocument/2006/relationships/settings" Target="settings.xml"/><Relationship Id="rId21" Type="http://schemas.openxmlformats.org/officeDocument/2006/relationships/hyperlink" Target="http://www.gih.org/files/AudioConf/2017-10-17-SSBTaxWebinar%20FINAL%20POSTED.pdf" TargetMode="External"/><Relationship Id="rId34" Type="http://schemas.openxmlformats.org/officeDocument/2006/relationships/hyperlink" Target="mailto:shawni.paraska@columbiaassociation.org" TargetMode="External"/><Relationship Id="rId42" Type="http://schemas.openxmlformats.org/officeDocument/2006/relationships/hyperlink" Target="mailto:mrossman@howardcountymd.gov" TargetMode="External"/><Relationship Id="rId47" Type="http://schemas.openxmlformats.org/officeDocument/2006/relationships/hyperlink" Target="mailto:howardhaft@maryland.gov" TargetMode="External"/><Relationship Id="rId50"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http://keepthedooropenmd.org/" TargetMode="External"/><Relationship Id="rId17" Type="http://schemas.openxmlformats.org/officeDocument/2006/relationships/hyperlink" Target="http://time.com/4743286/berkeley-soda-tax/" TargetMode="External"/><Relationship Id="rId25" Type="http://schemas.openxmlformats.org/officeDocument/2006/relationships/hyperlink" Target="https://www.crisphealth.org/" TargetMode="External"/><Relationship Id="rId33" Type="http://schemas.openxmlformats.org/officeDocument/2006/relationships/hyperlink" Target="https://www.mhaonline.org/transforming-health-care/tracking-our-all-payer-experiment/waiver-dashboard" TargetMode="External"/><Relationship Id="rId38" Type="http://schemas.openxmlformats.org/officeDocument/2006/relationships/hyperlink" Target="mailto:ekromm@jhmi.edu" TargetMode="External"/><Relationship Id="rId46" Type="http://schemas.openxmlformats.org/officeDocument/2006/relationships/hyperlink" Target="mailto:glaporte@howardcountymd.gov" TargetMode="External"/><Relationship Id="rId2" Type="http://schemas.openxmlformats.org/officeDocument/2006/relationships/styles" Target="styles.xml"/><Relationship Id="rId16" Type="http://schemas.openxmlformats.org/officeDocument/2006/relationships/hyperlink" Target="https://www.abell.org/sites/default/files/files/Abell%20Public%20Health%20Report%20022718.pdf" TargetMode="External"/><Relationship Id="rId20" Type="http://schemas.openxmlformats.org/officeDocument/2006/relationships/hyperlink" Target="http://www.uconnruddcenter.org/files/Pdfs/jamainternal_Schwartz_2017_oi_160134.pdf" TargetMode="External"/><Relationship Id="rId29" Type="http://schemas.openxmlformats.org/officeDocument/2006/relationships/hyperlink" Target="https://health.maryland.gov/newsroom/Pages/Governor%20Larry%20Hogan%20Announces%20Federal%20Approval%20of%20" TargetMode="External"/><Relationship Id="rId41" Type="http://schemas.openxmlformats.org/officeDocument/2006/relationships/hyperlink" Target="mailto:ltorres6@jhmi.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miliesusa.org/blog/2016/04/how-states-are-improving-consumer-access-network-health-care-providers" TargetMode="External"/><Relationship Id="rId24" Type="http://schemas.openxmlformats.org/officeDocument/2006/relationships/hyperlink" Target="http://www.baltimoresun.com/news/maryland/howard/ellicott-city/ph-wellness-policy-ranking-0710-story.html" TargetMode="External"/><Relationship Id="rId32" Type="http://schemas.openxmlformats.org/officeDocument/2006/relationships/hyperlink" Target="https://hscrc.maryland.gov/Pages/tcocmodel.aspx" TargetMode="External"/><Relationship Id="rId37" Type="http://schemas.openxmlformats.org/officeDocument/2006/relationships/hyperlink" Target="mailto:linda.zumbrun@maryland.gov" TargetMode="External"/><Relationship Id="rId40" Type="http://schemas.openxmlformats.org/officeDocument/2006/relationships/hyperlink" Target="mailto:tnovak2@jhmi.edu" TargetMode="External"/><Relationship Id="rId45" Type="http://schemas.openxmlformats.org/officeDocument/2006/relationships/hyperlink" Target="mailto:mholloway@howardcountymd.gov" TargetMode="External"/><Relationship Id="rId5" Type="http://schemas.openxmlformats.org/officeDocument/2006/relationships/footnotes" Target="footnotes.xml"/><Relationship Id="rId15" Type="http://schemas.openxmlformats.org/officeDocument/2006/relationships/hyperlink" Target="https://speakeasyhoward.org/" TargetMode="External"/><Relationship Id="rId23" Type="http://schemas.openxmlformats.org/officeDocument/2006/relationships/hyperlink" Target="https://www.hcpss.org/f/board/policies/9090.pdf" TargetMode="External"/><Relationship Id="rId28" Type="http://schemas.openxmlformats.org/officeDocument/2006/relationships/hyperlink" Target="http://ship.md.networkofcare.org/ph/ship.aspx" TargetMode="External"/><Relationship Id="rId36" Type="http://schemas.openxmlformats.org/officeDocument/2006/relationships/hyperlink" Target="mailto:gschneider@thehorizonfoundation.org" TargetMode="External"/><Relationship Id="rId49" Type="http://schemas.openxmlformats.org/officeDocument/2006/relationships/header" Target="header1.xml"/><Relationship Id="rId10" Type="http://schemas.openxmlformats.org/officeDocument/2006/relationships/hyperlink" Target="https://www.marylandhbe.com/" TargetMode="External"/><Relationship Id="rId19" Type="http://schemas.openxmlformats.org/officeDocument/2006/relationships/hyperlink" Target="https://grassrootschange.net/preemption-watch/" TargetMode="External"/><Relationship Id="rId31" Type="http://schemas.openxmlformats.org/officeDocument/2006/relationships/hyperlink" Target="https://innovation.cms.gov/initiatives/md-tccm/" TargetMode="External"/><Relationship Id="rId44" Type="http://schemas.openxmlformats.org/officeDocument/2006/relationships/hyperlink" Target="mailto:rrbonaccorsy@howardcountymd.gov"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mcp.health.maryland.gov/docs/Medicaid_and_You_2016_e.pdf" TargetMode="External"/><Relationship Id="rId14" Type="http://schemas.openxmlformats.org/officeDocument/2006/relationships/hyperlink" Target="http://www.mdac.us/news.aspx" TargetMode="External"/><Relationship Id="rId22" Type="http://schemas.openxmlformats.org/officeDocument/2006/relationships/hyperlink" Target="http://www.gih.org/files/AudioConf/2017-10-17-SSBTaxWebinar%20FINAL%20POSTED.pdf" TargetMode="External"/><Relationship Id="rId27" Type="http://schemas.openxmlformats.org/officeDocument/2006/relationships/hyperlink" Target="https://www.howardcountymd.gov/LinkClick.aspx?fileticket=6WU5j4S68UI%3d&amp;portalid=0" TargetMode="External"/><Relationship Id="rId30" Type="http://schemas.openxmlformats.org/officeDocument/2006/relationships/hyperlink" Target="https://jamanetwork.com/journals/jama/fullarticle/2682350" TargetMode="External"/><Relationship Id="rId35" Type="http://schemas.openxmlformats.org/officeDocument/2006/relationships/hyperlink" Target="mailto:nhvernick@thehorizonfoundation.org" TargetMode="External"/><Relationship Id="rId43" Type="http://schemas.openxmlformats.org/officeDocument/2006/relationships/hyperlink" Target="mailto:kkesler@howardcountymd.gov" TargetMode="External"/><Relationship Id="rId48" Type="http://schemas.openxmlformats.org/officeDocument/2006/relationships/hyperlink" Target="mailto:dgiuliano.namihc@gmail.com" TargetMode="External"/><Relationship Id="rId8" Type="http://schemas.openxmlformats.org/officeDocument/2006/relationships/hyperlink" Target="http://www.howardcountyhealthsurvey.co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eng</dc:creator>
  <cp:lastModifiedBy>Maureen Heim</cp:lastModifiedBy>
  <cp:revision>2</cp:revision>
  <cp:lastPrinted>2018-08-31T13:48:00Z</cp:lastPrinted>
  <dcterms:created xsi:type="dcterms:W3CDTF">2018-09-12T17:55:00Z</dcterms:created>
  <dcterms:modified xsi:type="dcterms:W3CDTF">2018-09-12T17:55:00Z</dcterms:modified>
</cp:coreProperties>
</file>