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0FD6" w14:textId="77777777" w:rsidR="006152C3" w:rsidRDefault="009134D3" w:rsidP="009134D3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7E883E76" wp14:editId="4BD13A2A">
            <wp:extent cx="1031365" cy="5715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13" cy="5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85AEA" w14:textId="77777777" w:rsidR="009134D3" w:rsidRDefault="009134D3" w:rsidP="009134D3">
      <w:pPr>
        <w:jc w:val="center"/>
      </w:pPr>
    </w:p>
    <w:p w14:paraId="1F947224" w14:textId="1C9BC5EB" w:rsidR="009134D3" w:rsidRPr="009134D3" w:rsidRDefault="00202943" w:rsidP="009134D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Election 2018</w:t>
      </w:r>
      <w:r w:rsidR="009134D3" w:rsidRPr="009134D3">
        <w:rPr>
          <w:rFonts w:asciiTheme="majorHAnsi" w:hAnsiTheme="majorHAnsi"/>
          <w:b/>
          <w:sz w:val="22"/>
          <w:szCs w:val="22"/>
        </w:rPr>
        <w:t>:  Candidate Education Session</w:t>
      </w:r>
    </w:p>
    <w:p w14:paraId="1CEB8C39" w14:textId="77777777" w:rsidR="009134D3" w:rsidRDefault="009134D3" w:rsidP="009134D3">
      <w:pPr>
        <w:jc w:val="center"/>
        <w:rPr>
          <w:rFonts w:asciiTheme="majorHAnsi" w:hAnsiTheme="majorHAnsi"/>
          <w:sz w:val="22"/>
          <w:szCs w:val="22"/>
        </w:rPr>
      </w:pPr>
    </w:p>
    <w:p w14:paraId="298E4043" w14:textId="2E36C00D" w:rsidR="009134D3" w:rsidRPr="008D0E5D" w:rsidRDefault="00CE1905" w:rsidP="009134D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8D0E5D">
        <w:rPr>
          <w:rFonts w:asciiTheme="majorHAnsi" w:hAnsiTheme="majorHAnsi"/>
          <w:b/>
          <w:sz w:val="22"/>
          <w:szCs w:val="22"/>
          <w:u w:val="single"/>
        </w:rPr>
        <w:t>Human Services in Howard County</w:t>
      </w:r>
    </w:p>
    <w:p w14:paraId="4B9ED69A" w14:textId="5D78F437" w:rsidR="00B56B99" w:rsidRPr="00F261E9" w:rsidRDefault="000A4182" w:rsidP="00B56B9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05508D" w:rsidRPr="000A4182">
        <w:rPr>
          <w:rFonts w:ascii="Calibri" w:hAnsi="Calibri"/>
          <w:b/>
          <w:sz w:val="22"/>
          <w:szCs w:val="22"/>
        </w:rPr>
        <w:t xml:space="preserve"> </w:t>
      </w:r>
    </w:p>
    <w:p w14:paraId="6A03918C" w14:textId="77777777" w:rsidR="00B56B99" w:rsidRPr="00F261E9" w:rsidRDefault="00B56B99" w:rsidP="00B56B99">
      <w:pPr>
        <w:rPr>
          <w:rFonts w:ascii="Calibri" w:eastAsia="Arial" w:hAnsi="Calibri" w:cs="Arial"/>
          <w:b/>
          <w:color w:val="000000"/>
          <w:sz w:val="22"/>
          <w:szCs w:val="22"/>
        </w:rPr>
      </w:pPr>
      <w:r w:rsidRPr="00F261E9">
        <w:rPr>
          <w:rFonts w:ascii="Calibri" w:eastAsia="Arial" w:hAnsi="Calibri" w:cs="Arial"/>
          <w:b/>
          <w:color w:val="000000"/>
          <w:sz w:val="22"/>
          <w:szCs w:val="22"/>
        </w:rPr>
        <w:t>To be self-sufficient – to meet basic expenses without assistance – in Howard County i</w:t>
      </w:r>
      <w:r w:rsidR="005F5947" w:rsidRPr="00F261E9">
        <w:rPr>
          <w:rFonts w:ascii="Calibri" w:eastAsia="Arial" w:hAnsi="Calibri" w:cs="Arial"/>
          <w:b/>
          <w:color w:val="000000"/>
          <w:sz w:val="22"/>
          <w:szCs w:val="22"/>
        </w:rPr>
        <w:t xml:space="preserve">n </w:t>
      </w:r>
      <w:r w:rsidRPr="00F261E9">
        <w:rPr>
          <w:rFonts w:ascii="Calibri" w:eastAsia="Arial" w:hAnsi="Calibri" w:cs="Arial"/>
          <w:b/>
          <w:color w:val="000000"/>
          <w:sz w:val="22"/>
          <w:szCs w:val="22"/>
        </w:rPr>
        <w:t>2016:</w:t>
      </w:r>
    </w:p>
    <w:p w14:paraId="72DD8935" w14:textId="63251F8D" w:rsidR="00B56B99" w:rsidRPr="00FD29AC" w:rsidRDefault="005F5947" w:rsidP="00B56B99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D29AC">
        <w:rPr>
          <w:rFonts w:ascii="Calibri" w:eastAsia="Arial" w:hAnsi="Calibri" w:cs="Arial"/>
          <w:color w:val="000000"/>
          <w:sz w:val="22"/>
          <w:szCs w:val="22"/>
        </w:rPr>
        <w:t xml:space="preserve">a single adult would have had to earn </w:t>
      </w:r>
      <w:r w:rsidR="00B56B99" w:rsidRPr="00FD29AC">
        <w:rPr>
          <w:rFonts w:ascii="Calibri" w:eastAsia="Arial" w:hAnsi="Calibri" w:cs="Arial"/>
          <w:color w:val="000000"/>
          <w:sz w:val="22"/>
          <w:szCs w:val="22"/>
        </w:rPr>
        <w:t>$34,924</w:t>
      </w:r>
      <w:r w:rsidRPr="00FD29AC">
        <w:rPr>
          <w:rFonts w:ascii="Calibri" w:eastAsia="Arial" w:hAnsi="Calibri" w:cs="Arial"/>
          <w:color w:val="000000"/>
          <w:sz w:val="22"/>
          <w:szCs w:val="22"/>
        </w:rPr>
        <w:t xml:space="preserve"> ($</w:t>
      </w:r>
      <w:r w:rsidR="00B56B99" w:rsidRPr="00FD29AC">
        <w:rPr>
          <w:rFonts w:ascii="Calibri" w:eastAsia="Arial" w:hAnsi="Calibri" w:cs="Arial"/>
          <w:color w:val="000000"/>
          <w:sz w:val="22"/>
          <w:szCs w:val="22"/>
        </w:rPr>
        <w:t>16.54</w:t>
      </w:r>
      <w:r w:rsidRPr="00FD29AC">
        <w:rPr>
          <w:rFonts w:ascii="Calibri" w:eastAsia="Arial" w:hAnsi="Calibri" w:cs="Arial"/>
          <w:color w:val="000000"/>
          <w:sz w:val="22"/>
          <w:szCs w:val="22"/>
        </w:rPr>
        <w:t xml:space="preserve"> per hour).</w:t>
      </w:r>
    </w:p>
    <w:p w14:paraId="22385C8F" w14:textId="6495FB89" w:rsidR="00B56B99" w:rsidRPr="00FD29AC" w:rsidRDefault="00B56B99" w:rsidP="00B56B99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D29AC">
        <w:rPr>
          <w:rFonts w:ascii="Calibri" w:eastAsia="Arial" w:hAnsi="Calibri" w:cs="Arial"/>
          <w:color w:val="000000"/>
          <w:sz w:val="22"/>
          <w:szCs w:val="22"/>
        </w:rPr>
        <w:t>An adult with an infant would need to earn $72,834 ($34.49 per hour)</w:t>
      </w:r>
    </w:p>
    <w:p w14:paraId="3E71D823" w14:textId="7AA61102" w:rsidR="009134D3" w:rsidRPr="00FD29AC" w:rsidRDefault="005F5947" w:rsidP="008D0E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D29AC">
        <w:rPr>
          <w:rFonts w:ascii="Calibri" w:eastAsia="Arial" w:hAnsi="Calibri" w:cs="Arial"/>
          <w:color w:val="000000"/>
          <w:sz w:val="22"/>
          <w:szCs w:val="22"/>
        </w:rPr>
        <w:t>an adult with two school-age chi</w:t>
      </w:r>
      <w:r w:rsidR="00B56B99" w:rsidRPr="00FD29AC">
        <w:rPr>
          <w:rFonts w:ascii="Calibri" w:eastAsia="Arial" w:hAnsi="Calibri" w:cs="Arial"/>
          <w:color w:val="000000"/>
          <w:sz w:val="22"/>
          <w:szCs w:val="22"/>
        </w:rPr>
        <w:t>ldren would have had to earn $68,373</w:t>
      </w:r>
      <w:r w:rsidRPr="00FD29AC">
        <w:rPr>
          <w:rFonts w:ascii="Calibri" w:eastAsia="Arial" w:hAnsi="Calibri" w:cs="Arial"/>
          <w:color w:val="000000"/>
          <w:sz w:val="22"/>
          <w:szCs w:val="22"/>
        </w:rPr>
        <w:t>,105 ($3</w:t>
      </w:r>
      <w:r w:rsidR="00B56B99" w:rsidRPr="00FD29AC">
        <w:rPr>
          <w:rFonts w:ascii="Calibri" w:eastAsia="Arial" w:hAnsi="Calibri" w:cs="Arial"/>
          <w:color w:val="000000"/>
          <w:sz w:val="22"/>
          <w:szCs w:val="22"/>
        </w:rPr>
        <w:t>2.37</w:t>
      </w:r>
      <w:r w:rsidRPr="00FD29AC">
        <w:rPr>
          <w:rFonts w:ascii="Calibri" w:eastAsia="Arial" w:hAnsi="Calibri" w:cs="Arial"/>
          <w:color w:val="000000"/>
          <w:sz w:val="22"/>
          <w:szCs w:val="22"/>
        </w:rPr>
        <w:t xml:space="preserve"> per hour</w:t>
      </w:r>
    </w:p>
    <w:p w14:paraId="17780365" w14:textId="1858905C" w:rsidR="00B56B99" w:rsidRPr="00FD29AC" w:rsidRDefault="00B56B99" w:rsidP="00B56B99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D29AC">
        <w:rPr>
          <w:rFonts w:ascii="Calibri" w:eastAsia="Arial" w:hAnsi="Calibri" w:cs="Arial"/>
          <w:color w:val="000000"/>
          <w:sz w:val="22"/>
          <w:szCs w:val="22"/>
        </w:rPr>
        <w:t>two adults with an infant and a preschooler would need to have 2 adults earning at least $24.09 per hour for a total of $101, 772.</w:t>
      </w:r>
    </w:p>
    <w:p w14:paraId="6B40359B" w14:textId="7A47A498" w:rsidR="00FD29AC" w:rsidRPr="00FD29AC" w:rsidRDefault="00B56B99" w:rsidP="00611B3F">
      <w:pPr>
        <w:ind w:left="360"/>
        <w:rPr>
          <w:rFonts w:ascii="Calibri" w:hAnsi="Calibri"/>
          <w:sz w:val="22"/>
          <w:szCs w:val="22"/>
        </w:rPr>
      </w:pPr>
      <w:r w:rsidRPr="00FD29AC">
        <w:rPr>
          <w:rFonts w:ascii="Calibri" w:hAnsi="Calibri"/>
          <w:sz w:val="22"/>
          <w:szCs w:val="22"/>
        </w:rPr>
        <w:t>*Source: Center for Women’s Welfare, University of Washington, 2016.</w:t>
      </w:r>
    </w:p>
    <w:p w14:paraId="29825A39" w14:textId="08CC120E" w:rsidR="00FD29AC" w:rsidRDefault="00FD29AC" w:rsidP="00611B3F">
      <w:pPr>
        <w:ind w:left="360"/>
        <w:rPr>
          <w:rFonts w:ascii="Calibri" w:hAnsi="Calibri"/>
          <w:sz w:val="20"/>
          <w:szCs w:val="20"/>
        </w:rPr>
      </w:pPr>
    </w:p>
    <w:p w14:paraId="7B908FCD" w14:textId="159A0A56" w:rsidR="00FD29AC" w:rsidRDefault="00FD29AC" w:rsidP="00FD29AC">
      <w:pPr>
        <w:spacing w:before="120"/>
        <w:rPr>
          <w:rFonts w:ascii="Calibri" w:hAnsi="Calibri"/>
          <w:b/>
          <w:sz w:val="22"/>
          <w:szCs w:val="22"/>
        </w:rPr>
      </w:pPr>
      <w:r w:rsidRPr="00FD29AC">
        <w:rPr>
          <w:rFonts w:ascii="Calibri" w:hAnsi="Calibri"/>
          <w:b/>
          <w:sz w:val="22"/>
          <w:szCs w:val="22"/>
        </w:rPr>
        <w:t>A major challenge face by lower-income residents is how to bridge the benefits cliff (increases in pay result in loss of benefits but are not enough for financial stability).</w:t>
      </w:r>
      <w:r>
        <w:rPr>
          <w:rFonts w:ascii="Calibri" w:hAnsi="Calibri"/>
          <w:b/>
          <w:sz w:val="22"/>
          <w:szCs w:val="22"/>
        </w:rPr>
        <w:t xml:space="preserve">  To aid in bridging the cliff:</w:t>
      </w:r>
    </w:p>
    <w:p w14:paraId="518B489A" w14:textId="0560F189" w:rsidR="00FD29AC" w:rsidRPr="00FD29AC" w:rsidRDefault="00FD29AC" w:rsidP="00FD29AC">
      <w:pPr>
        <w:pStyle w:val="ListParagraph"/>
        <w:numPr>
          <w:ilvl w:val="0"/>
          <w:numId w:val="16"/>
        </w:numPr>
        <w:spacing w:before="120"/>
        <w:rPr>
          <w:rFonts w:ascii="Calibri" w:hAnsi="Calibri"/>
          <w:sz w:val="22"/>
          <w:szCs w:val="22"/>
        </w:rPr>
      </w:pPr>
      <w:r w:rsidRPr="00FD29AC">
        <w:rPr>
          <w:rFonts w:ascii="Calibri" w:hAnsi="Calibri"/>
          <w:sz w:val="22"/>
          <w:szCs w:val="22"/>
        </w:rPr>
        <w:t>gradual decrease in benefits</w:t>
      </w:r>
    </w:p>
    <w:p w14:paraId="731EBE0D" w14:textId="7CC47624" w:rsidR="00FD29AC" w:rsidRPr="00FD29AC" w:rsidRDefault="00FD29AC" w:rsidP="00FD29AC">
      <w:pPr>
        <w:pStyle w:val="ListParagraph"/>
        <w:numPr>
          <w:ilvl w:val="0"/>
          <w:numId w:val="16"/>
        </w:numPr>
        <w:spacing w:before="120"/>
        <w:rPr>
          <w:rFonts w:ascii="Calibri" w:hAnsi="Calibri"/>
          <w:sz w:val="22"/>
          <w:szCs w:val="22"/>
        </w:rPr>
      </w:pPr>
      <w:r w:rsidRPr="00FD29AC">
        <w:rPr>
          <w:rFonts w:ascii="Calibri" w:hAnsi="Calibri"/>
          <w:sz w:val="22"/>
          <w:szCs w:val="22"/>
        </w:rPr>
        <w:t>benefit transition navigators to advise, connect and support</w:t>
      </w:r>
    </w:p>
    <w:p w14:paraId="172558CE" w14:textId="71F23596" w:rsidR="00F261E9" w:rsidRPr="00F261E9" w:rsidRDefault="00FD29AC" w:rsidP="00F261E9">
      <w:pPr>
        <w:pStyle w:val="ListParagraph"/>
        <w:numPr>
          <w:ilvl w:val="0"/>
          <w:numId w:val="16"/>
        </w:numPr>
        <w:spacing w:before="120"/>
        <w:rPr>
          <w:rFonts w:ascii="Calibri" w:hAnsi="Calibri"/>
          <w:sz w:val="22"/>
          <w:szCs w:val="22"/>
        </w:rPr>
      </w:pPr>
      <w:r w:rsidRPr="00FD29AC">
        <w:rPr>
          <w:rFonts w:ascii="Calibri" w:hAnsi="Calibri"/>
          <w:sz w:val="22"/>
          <w:szCs w:val="22"/>
        </w:rPr>
        <w:t>align timelines so people don’t lose all be</w:t>
      </w:r>
      <w:r w:rsidR="00F261E9">
        <w:rPr>
          <w:rFonts w:ascii="Calibri" w:hAnsi="Calibri"/>
          <w:sz w:val="22"/>
          <w:szCs w:val="22"/>
        </w:rPr>
        <w:t>nefits at once</w:t>
      </w:r>
    </w:p>
    <w:p w14:paraId="17DD524B" w14:textId="77777777" w:rsidR="00FD29AC" w:rsidRPr="008D0E5D" w:rsidRDefault="00FD29AC" w:rsidP="00611B3F">
      <w:pPr>
        <w:ind w:left="360"/>
        <w:rPr>
          <w:rFonts w:ascii="Calibri" w:hAnsi="Calibri"/>
          <w:sz w:val="20"/>
          <w:szCs w:val="20"/>
        </w:rPr>
      </w:pPr>
    </w:p>
    <w:p w14:paraId="46F9BC2D" w14:textId="77777777" w:rsidR="00995141" w:rsidRPr="008D0E5D" w:rsidRDefault="00995141" w:rsidP="00995141">
      <w:pPr>
        <w:rPr>
          <w:rFonts w:ascii="Calibri" w:hAnsi="Calibri"/>
          <w:sz w:val="20"/>
          <w:szCs w:val="20"/>
        </w:rPr>
      </w:pPr>
    </w:p>
    <w:p w14:paraId="725ABA8F" w14:textId="3C0EEAF3" w:rsidR="00995141" w:rsidRPr="008D0E5D" w:rsidRDefault="00995141" w:rsidP="00995141">
      <w:pPr>
        <w:rPr>
          <w:rFonts w:ascii="Calibri" w:hAnsi="Calibri"/>
          <w:sz w:val="20"/>
          <w:szCs w:val="20"/>
        </w:rPr>
      </w:pPr>
      <w:r w:rsidRPr="008D0E5D">
        <w:rPr>
          <w:rFonts w:ascii="Calibri" w:hAnsi="Calibri"/>
          <w:sz w:val="20"/>
          <w:szCs w:val="20"/>
        </w:rPr>
        <w:t>From 2011-2015, 24% (25,631) households in Howard County hand an annual income of less than $60,000</w:t>
      </w:r>
    </w:p>
    <w:p w14:paraId="6286CA8B" w14:textId="5A60D56A" w:rsidR="00995141" w:rsidRPr="008D0E5D" w:rsidRDefault="00995141" w:rsidP="00995141">
      <w:pPr>
        <w:pStyle w:val="Figure"/>
        <w:rPr>
          <w:szCs w:val="20"/>
        </w:rPr>
      </w:pPr>
      <w:r w:rsidRPr="008D0E5D">
        <w:rPr>
          <w:rFonts w:ascii="Calibri" w:hAnsi="Calibri"/>
          <w:szCs w:val="20"/>
        </w:rPr>
        <w:t xml:space="preserve"> </w:t>
      </w:r>
      <w:bookmarkStart w:id="1" w:name="_Ref474945608"/>
      <w:r w:rsidRPr="008D0E5D">
        <w:rPr>
          <w:szCs w:val="20"/>
        </w:rPr>
        <w:t>Howard County Household Income, 2011-2015</w:t>
      </w:r>
      <w:bookmarkEnd w:id="1"/>
    </w:p>
    <w:tbl>
      <w:tblPr>
        <w:tblW w:w="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80"/>
        <w:gridCol w:w="245"/>
        <w:gridCol w:w="950"/>
      </w:tblGrid>
      <w:tr w:rsidR="00995141" w:rsidRPr="008D0E5D" w14:paraId="2595B191" w14:textId="77777777" w:rsidTr="00995141">
        <w:trPr>
          <w:trHeight w:val="350"/>
          <w:jc w:val="center"/>
        </w:trPr>
        <w:tc>
          <w:tcPr>
            <w:tcW w:w="2600" w:type="dxa"/>
            <w:shd w:val="clear" w:color="auto" w:fill="auto"/>
            <w:vAlign w:val="bottom"/>
            <w:hideMark/>
          </w:tcPr>
          <w:p w14:paraId="6815211E" w14:textId="77777777" w:rsidR="00995141" w:rsidRPr="008D0E5D" w:rsidRDefault="00995141" w:rsidP="0099514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2015 Dollars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0DA467F3" w14:textId="77777777" w:rsidR="00995141" w:rsidRPr="008D0E5D" w:rsidRDefault="00995141" w:rsidP="0099514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Households</w:t>
            </w:r>
          </w:p>
        </w:tc>
        <w:tc>
          <w:tcPr>
            <w:tcW w:w="245" w:type="dxa"/>
            <w:shd w:val="clear" w:color="auto" w:fill="auto"/>
            <w:vAlign w:val="bottom"/>
            <w:hideMark/>
          </w:tcPr>
          <w:p w14:paraId="773485E7" w14:textId="5550F0EF" w:rsidR="00995141" w:rsidRPr="008D0E5D" w:rsidRDefault="00995141" w:rsidP="0099514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501EAB3" w14:textId="2DCC798C" w:rsidR="00995141" w:rsidRPr="008D0E5D" w:rsidRDefault="00995141" w:rsidP="0099514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Percent</w:t>
            </w:r>
          </w:p>
        </w:tc>
      </w:tr>
      <w:tr w:rsidR="00995141" w:rsidRPr="008D0E5D" w14:paraId="6AE5B30D" w14:textId="77777777" w:rsidTr="0099514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AC9C7A9" w14:textId="77777777" w:rsidR="00995141" w:rsidRPr="008D0E5D" w:rsidRDefault="00995141" w:rsidP="009951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$30,000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FDA33E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10,526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026C5D51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448D19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9.7%</w:t>
            </w:r>
          </w:p>
        </w:tc>
      </w:tr>
      <w:tr w:rsidR="00995141" w:rsidRPr="008D0E5D" w14:paraId="264B8599" w14:textId="77777777" w:rsidTr="0099514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912E8B2" w14:textId="77777777" w:rsidR="00995141" w:rsidRPr="008D0E5D" w:rsidRDefault="00995141" w:rsidP="009951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 to $59,999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75A897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15,105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7DD17DF8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DAA07B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13.9%</w:t>
            </w:r>
          </w:p>
        </w:tc>
      </w:tr>
      <w:tr w:rsidR="00995141" w:rsidRPr="008D0E5D" w14:paraId="7DFF88D4" w14:textId="77777777" w:rsidTr="0099514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50FC2C" w14:textId="77777777" w:rsidR="00995141" w:rsidRPr="008D0E5D" w:rsidRDefault="00995141" w:rsidP="009951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$60,000 to $74,999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E709A9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8,401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6D6A84E3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78F945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7.7%</w:t>
            </w:r>
          </w:p>
        </w:tc>
      </w:tr>
      <w:tr w:rsidR="00995141" w:rsidRPr="008D0E5D" w14:paraId="382A257E" w14:textId="77777777" w:rsidTr="0099514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313922" w14:textId="77777777" w:rsidR="00995141" w:rsidRPr="008D0E5D" w:rsidRDefault="00995141" w:rsidP="009951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$75,000 to $99,999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699A9B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14,379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45CEA34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9181B8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13.2%</w:t>
            </w:r>
          </w:p>
        </w:tc>
      </w:tr>
      <w:tr w:rsidR="00995141" w:rsidRPr="008D0E5D" w14:paraId="55A35413" w14:textId="77777777" w:rsidTr="0099514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3ED2EB6" w14:textId="77777777" w:rsidR="00995141" w:rsidRPr="008D0E5D" w:rsidRDefault="00995141" w:rsidP="009951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$100,000 to $199,999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25D115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40,565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ED31215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69886B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37.4%</w:t>
            </w:r>
          </w:p>
        </w:tc>
      </w:tr>
      <w:tr w:rsidR="00995141" w:rsidRPr="008D0E5D" w14:paraId="44954695" w14:textId="77777777" w:rsidTr="0099514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5DD499F" w14:textId="77777777" w:rsidR="00995141" w:rsidRPr="008D0E5D" w:rsidRDefault="00995141" w:rsidP="009951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 or more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55E481B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19,579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4D010AA6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027026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18.0%</w:t>
            </w:r>
          </w:p>
        </w:tc>
      </w:tr>
      <w:tr w:rsidR="00995141" w:rsidRPr="008D0E5D" w14:paraId="794C9675" w14:textId="77777777" w:rsidTr="00995141">
        <w:trPr>
          <w:trHeight w:val="125"/>
          <w:jc w:val="center"/>
        </w:trPr>
        <w:tc>
          <w:tcPr>
            <w:tcW w:w="5035" w:type="dxa"/>
            <w:gridSpan w:val="4"/>
            <w:shd w:val="clear" w:color="auto" w:fill="auto"/>
            <w:noWrap/>
            <w:vAlign w:val="bottom"/>
          </w:tcPr>
          <w:p w14:paraId="2DC1A7BC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141" w:rsidRPr="008D0E5D" w14:paraId="1C9F3C1F" w14:textId="77777777" w:rsidTr="00995141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A350B6E" w14:textId="77777777" w:rsidR="00995141" w:rsidRPr="008D0E5D" w:rsidRDefault="00995141" w:rsidP="009951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04376E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sz w:val="20"/>
                <w:szCs w:val="20"/>
              </w:rPr>
              <w:t>108,555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14:paraId="2CCF40D7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F755B1" w14:textId="77777777" w:rsidR="00995141" w:rsidRPr="008D0E5D" w:rsidRDefault="00995141" w:rsidP="009951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100.0%</w:t>
            </w:r>
          </w:p>
        </w:tc>
      </w:tr>
    </w:tbl>
    <w:p w14:paraId="5B57291B" w14:textId="78D691E3" w:rsidR="00611B3F" w:rsidRDefault="00995141" w:rsidP="00FD29AC">
      <w:pPr>
        <w:spacing w:before="120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8D0E5D">
        <w:rPr>
          <w:rFonts w:ascii="Arial" w:eastAsia="Times New Roman" w:hAnsi="Arial" w:cs="Arial"/>
          <w:color w:val="000000"/>
          <w:sz w:val="20"/>
          <w:szCs w:val="20"/>
        </w:rPr>
        <w:t xml:space="preserve">Source: U.S. Census Bureau American Community Survey, 5-year estimates, </w:t>
      </w:r>
      <w:hyperlink r:id="rId6" w:history="1">
        <w:r w:rsidRPr="008D0E5D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http://factfinder.census.gov</w:t>
        </w:r>
      </w:hyperlink>
      <w:r w:rsidRPr="008D0E5D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5AA7AA8C" w14:textId="77777777" w:rsidR="00FD29AC" w:rsidRDefault="00FD29AC" w:rsidP="00FD29AC">
      <w:pPr>
        <w:spacing w:before="120"/>
        <w:ind w:left="2160"/>
        <w:rPr>
          <w:rFonts w:ascii="Arial" w:eastAsia="Times New Roman" w:hAnsi="Arial" w:cs="Arial"/>
          <w:color w:val="000000"/>
          <w:sz w:val="20"/>
          <w:szCs w:val="20"/>
        </w:rPr>
      </w:pPr>
    </w:p>
    <w:p w14:paraId="7521DFC2" w14:textId="77777777" w:rsidR="00611B3F" w:rsidRPr="000A4182" w:rsidRDefault="00611B3F" w:rsidP="00611B3F">
      <w:pPr>
        <w:rPr>
          <w:rFonts w:ascii="Calibri" w:hAnsi="Calibri"/>
          <w:b/>
          <w:sz w:val="22"/>
          <w:szCs w:val="22"/>
        </w:rPr>
      </w:pPr>
      <w:r w:rsidRPr="000A4182">
        <w:rPr>
          <w:rFonts w:ascii="Calibri" w:hAnsi="Calibri"/>
          <w:b/>
          <w:sz w:val="22"/>
          <w:szCs w:val="22"/>
        </w:rPr>
        <w:t>Challenges faced by human service providers include:</w:t>
      </w:r>
    </w:p>
    <w:p w14:paraId="2F92075E" w14:textId="77777777" w:rsidR="00611B3F" w:rsidRPr="000A4182" w:rsidRDefault="00611B3F" w:rsidP="00611B3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A4182">
        <w:rPr>
          <w:rFonts w:ascii="Calibri" w:hAnsi="Calibri"/>
          <w:kern w:val="24"/>
          <w:sz w:val="22"/>
          <w:szCs w:val="22"/>
        </w:rPr>
        <w:t>Increased demand for services</w:t>
      </w:r>
    </w:p>
    <w:p w14:paraId="10317E96" w14:textId="47DEA5B0" w:rsidR="00611B3F" w:rsidRPr="000A4182" w:rsidRDefault="00611B3F" w:rsidP="00611B3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A4182">
        <w:rPr>
          <w:rFonts w:ascii="Calibri" w:hAnsi="Calibri"/>
          <w:kern w:val="24"/>
          <w:sz w:val="22"/>
          <w:szCs w:val="22"/>
        </w:rPr>
        <w:t xml:space="preserve">Complexity of cases </w:t>
      </w:r>
      <w:r>
        <w:rPr>
          <w:rFonts w:ascii="Calibri" w:hAnsi="Calibri"/>
          <w:kern w:val="24"/>
          <w:sz w:val="22"/>
          <w:szCs w:val="22"/>
        </w:rPr>
        <w:t>that</w:t>
      </w:r>
      <w:r w:rsidRPr="000A4182">
        <w:rPr>
          <w:rFonts w:ascii="Calibri" w:hAnsi="Calibri"/>
          <w:kern w:val="24"/>
          <w:sz w:val="22"/>
          <w:szCs w:val="22"/>
        </w:rPr>
        <w:t xml:space="preserve"> require intensive and comprehensive service plans</w:t>
      </w:r>
    </w:p>
    <w:p w14:paraId="55D20760" w14:textId="77777777" w:rsidR="00611B3F" w:rsidRPr="00745496" w:rsidRDefault="00611B3F" w:rsidP="00611B3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A4182">
        <w:rPr>
          <w:rFonts w:ascii="Calibri" w:hAnsi="Calibri"/>
          <w:kern w:val="24"/>
          <w:sz w:val="22"/>
          <w:szCs w:val="22"/>
        </w:rPr>
        <w:t xml:space="preserve">Funding that limits the flexibility of a </w:t>
      </w:r>
      <w:r w:rsidRPr="00745496">
        <w:rPr>
          <w:rFonts w:ascii="Calibri" w:hAnsi="Calibri"/>
          <w:kern w:val="24"/>
          <w:sz w:val="22"/>
          <w:szCs w:val="22"/>
        </w:rPr>
        <w:t>service plan</w:t>
      </w:r>
    </w:p>
    <w:p w14:paraId="7571C144" w14:textId="6884FF86" w:rsidR="00611B3F" w:rsidRPr="000A4182" w:rsidRDefault="00611B3F" w:rsidP="00611B3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A4182">
        <w:rPr>
          <w:rFonts w:ascii="Calibri" w:hAnsi="Calibri"/>
          <w:kern w:val="24"/>
          <w:sz w:val="22"/>
          <w:szCs w:val="22"/>
        </w:rPr>
        <w:t>Increasing diversity</w:t>
      </w:r>
      <w:r>
        <w:rPr>
          <w:rFonts w:ascii="Calibri" w:hAnsi="Calibri"/>
          <w:kern w:val="24"/>
          <w:sz w:val="22"/>
          <w:szCs w:val="22"/>
        </w:rPr>
        <w:t xml:space="preserve"> </w:t>
      </w:r>
      <w:r w:rsidR="00745496">
        <w:rPr>
          <w:rFonts w:ascii="Calibri" w:hAnsi="Calibri"/>
          <w:kern w:val="24"/>
          <w:sz w:val="22"/>
          <w:szCs w:val="22"/>
        </w:rPr>
        <w:t>of residents</w:t>
      </w:r>
      <w:r w:rsidRPr="000A4182">
        <w:rPr>
          <w:rFonts w:ascii="Calibri" w:hAnsi="Calibri"/>
          <w:kern w:val="24"/>
          <w:sz w:val="22"/>
          <w:szCs w:val="22"/>
        </w:rPr>
        <w:t xml:space="preserve"> – language &amp; cultural issues</w:t>
      </w:r>
    </w:p>
    <w:p w14:paraId="28105447" w14:textId="77777777" w:rsidR="00611B3F" w:rsidRPr="000A4182" w:rsidRDefault="00611B3F" w:rsidP="00611B3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A4182">
        <w:rPr>
          <w:rFonts w:ascii="Calibri" w:hAnsi="Calibri"/>
          <w:kern w:val="24"/>
          <w:sz w:val="22"/>
          <w:szCs w:val="22"/>
        </w:rPr>
        <w:t>Projected growth in older adult population</w:t>
      </w:r>
    </w:p>
    <w:p w14:paraId="157DE3F7" w14:textId="77777777" w:rsidR="00611B3F" w:rsidRPr="000A4182" w:rsidRDefault="00611B3F" w:rsidP="00611B3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A4182">
        <w:rPr>
          <w:rFonts w:ascii="Calibri" w:hAnsi="Calibri"/>
          <w:kern w:val="24"/>
          <w:sz w:val="22"/>
          <w:szCs w:val="22"/>
        </w:rPr>
        <w:t>Lack of awareness among County residents that need</w:t>
      </w:r>
      <w:r>
        <w:rPr>
          <w:rFonts w:ascii="Calibri" w:hAnsi="Calibri"/>
          <w:kern w:val="24"/>
          <w:sz w:val="22"/>
          <w:szCs w:val="22"/>
        </w:rPr>
        <w:t xml:space="preserve">s exist (i.e., homelessness, </w:t>
      </w:r>
      <w:r w:rsidRPr="000A4182">
        <w:rPr>
          <w:rFonts w:ascii="Calibri" w:hAnsi="Calibri"/>
          <w:kern w:val="24"/>
          <w:sz w:val="22"/>
          <w:szCs w:val="22"/>
        </w:rPr>
        <w:t>poverty</w:t>
      </w:r>
      <w:r>
        <w:rPr>
          <w:rFonts w:ascii="Calibri" w:hAnsi="Calibri"/>
          <w:kern w:val="24"/>
          <w:sz w:val="22"/>
          <w:szCs w:val="22"/>
        </w:rPr>
        <w:t xml:space="preserve">, </w:t>
      </w:r>
      <w:r w:rsidRPr="00745496">
        <w:rPr>
          <w:rFonts w:ascii="Calibri" w:hAnsi="Calibri"/>
          <w:kern w:val="24"/>
          <w:sz w:val="22"/>
          <w:szCs w:val="22"/>
        </w:rPr>
        <w:t>disabilities, youth aging out of foster care)</w:t>
      </w:r>
    </w:p>
    <w:p w14:paraId="199F28BD" w14:textId="77777777" w:rsidR="00611B3F" w:rsidRPr="00024472" w:rsidRDefault="00611B3F" w:rsidP="00611B3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56B99">
        <w:rPr>
          <w:rFonts w:ascii="Calibri" w:hAnsi="Calibri"/>
          <w:kern w:val="24"/>
          <w:sz w:val="22"/>
          <w:szCs w:val="22"/>
        </w:rPr>
        <w:t xml:space="preserve">High cost of </w:t>
      </w:r>
      <w:r>
        <w:rPr>
          <w:rFonts w:ascii="Calibri" w:hAnsi="Calibri"/>
          <w:kern w:val="24"/>
          <w:sz w:val="22"/>
          <w:szCs w:val="22"/>
        </w:rPr>
        <w:t>“self-sufficiency” in the County</w:t>
      </w:r>
    </w:p>
    <w:p w14:paraId="51383A50" w14:textId="43872F6C" w:rsidR="00611B3F" w:rsidRDefault="00611B3F" w:rsidP="00611B3F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34331DF3" w14:textId="77777777" w:rsidR="00745496" w:rsidRDefault="00745496" w:rsidP="00611B3F">
      <w:pPr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7E4C516D" w14:textId="39EF2D99" w:rsidR="00611B3F" w:rsidRPr="00611B3F" w:rsidRDefault="00611B3F" w:rsidP="00611B3F">
      <w:pPr>
        <w:spacing w:before="1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11B3F">
        <w:rPr>
          <w:rFonts w:ascii="Calibri" w:hAnsi="Calibri"/>
          <w:b/>
          <w:sz w:val="22"/>
          <w:szCs w:val="22"/>
        </w:rPr>
        <w:lastRenderedPageBreak/>
        <w:t>Additional Background</w:t>
      </w:r>
    </w:p>
    <w:p w14:paraId="50DCCA11" w14:textId="77777777" w:rsidR="00611B3F" w:rsidRDefault="00611B3F" w:rsidP="00611B3F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8574F8">
        <w:rPr>
          <w:rFonts w:ascii="Calibri" w:hAnsi="Calibri"/>
          <w:i/>
          <w:sz w:val="22"/>
          <w:szCs w:val="22"/>
        </w:rPr>
        <w:t>2017 Self-Sufficiency Indicators Report</w:t>
      </w:r>
      <w:r w:rsidRPr="00CD5A7A">
        <w:rPr>
          <w:rFonts w:ascii="Calibri" w:hAnsi="Calibri"/>
          <w:sz w:val="22"/>
          <w:szCs w:val="22"/>
        </w:rPr>
        <w:t xml:space="preserve">: </w:t>
      </w:r>
      <w:hyperlink r:id="rId7" w:history="1">
        <w:r w:rsidRPr="001F7222">
          <w:rPr>
            <w:rStyle w:val="Hyperlink"/>
            <w:rFonts w:ascii="Calibri" w:hAnsi="Calibri"/>
            <w:sz w:val="22"/>
            <w:szCs w:val="22"/>
          </w:rPr>
          <w:t>https://acshoco.org/resources/Website/Self%20Sufficiency%20Indicators/SSIR%202017%20Feb%2020%202018.pdf</w:t>
        </w:r>
      </w:hyperlink>
    </w:p>
    <w:p w14:paraId="4140D79A" w14:textId="77777777" w:rsidR="00611B3F" w:rsidRDefault="00611B3F" w:rsidP="00611B3F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8574F8">
        <w:rPr>
          <w:rFonts w:ascii="Calibri" w:hAnsi="Calibri"/>
          <w:i/>
          <w:sz w:val="22"/>
          <w:szCs w:val="22"/>
        </w:rPr>
        <w:t>ALICE Report</w:t>
      </w:r>
      <w:r>
        <w:rPr>
          <w:rFonts w:ascii="Calibri" w:hAnsi="Calibri"/>
          <w:sz w:val="22"/>
          <w:szCs w:val="22"/>
        </w:rPr>
        <w:t xml:space="preserve"> Maryland:</w:t>
      </w:r>
      <w:r w:rsidRPr="00393888">
        <w:t xml:space="preserve"> </w:t>
      </w:r>
      <w:hyperlink r:id="rId8" w:history="1">
        <w:r w:rsidRPr="001F7222">
          <w:rPr>
            <w:rStyle w:val="Hyperlink"/>
            <w:rFonts w:ascii="Calibri" w:hAnsi="Calibri"/>
            <w:sz w:val="22"/>
            <w:szCs w:val="22"/>
          </w:rPr>
          <w:t>http://www.uwcm.org/main/alice/</w:t>
        </w:r>
      </w:hyperlink>
    </w:p>
    <w:p w14:paraId="1E5941AC" w14:textId="0C7705A9" w:rsidR="00B56B99" w:rsidRDefault="00611B3F" w:rsidP="00611B3F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8574F8">
        <w:rPr>
          <w:rFonts w:ascii="Calibri" w:hAnsi="Calibri"/>
          <w:i/>
          <w:sz w:val="22"/>
          <w:szCs w:val="22"/>
        </w:rPr>
        <w:t>Examining, Understanding, and Mitigating the Benefits Cliff Effect</w:t>
      </w:r>
      <w:r>
        <w:rPr>
          <w:rFonts w:ascii="Calibri" w:hAnsi="Calibri"/>
          <w:sz w:val="22"/>
          <w:szCs w:val="22"/>
        </w:rPr>
        <w:t xml:space="preserve">: </w:t>
      </w:r>
      <w:hyperlink r:id="rId9" w:history="1">
        <w:r w:rsidRPr="00224586">
          <w:rPr>
            <w:rStyle w:val="Hyperlink"/>
            <w:rFonts w:ascii="Calibri" w:hAnsi="Calibri"/>
            <w:sz w:val="22"/>
            <w:szCs w:val="22"/>
          </w:rPr>
          <w:t>https://www.ahaprocess.com/examining-understanding-and-mitigating-the-benefits-cliff-effect/</w:t>
        </w:r>
      </w:hyperlink>
      <w:r>
        <w:rPr>
          <w:rFonts w:ascii="Calibri" w:hAnsi="Calibri"/>
          <w:sz w:val="22"/>
          <w:szCs w:val="22"/>
        </w:rPr>
        <w:t xml:space="preserve">  </w:t>
      </w:r>
    </w:p>
    <w:p w14:paraId="02699233" w14:textId="77777777" w:rsidR="00745496" w:rsidRPr="00C50B38" w:rsidRDefault="00745496" w:rsidP="00745496">
      <w:pPr>
        <w:pStyle w:val="ListParagraph"/>
        <w:rPr>
          <w:rFonts w:ascii="Calibri" w:hAnsi="Calibri"/>
          <w:sz w:val="22"/>
          <w:szCs w:val="22"/>
        </w:rPr>
      </w:pPr>
    </w:p>
    <w:p w14:paraId="3A5B6E75" w14:textId="77777777" w:rsidR="00C50B38" w:rsidRPr="000A4182" w:rsidRDefault="00C50B38" w:rsidP="00C50B38">
      <w:pPr>
        <w:pStyle w:val="ListParagraph"/>
        <w:rPr>
          <w:rFonts w:ascii="Calibri" w:hAnsi="Calibri"/>
          <w:sz w:val="22"/>
          <w:szCs w:val="22"/>
        </w:rPr>
      </w:pPr>
    </w:p>
    <w:p w14:paraId="0572829A" w14:textId="1366367B" w:rsidR="008D0E5D" w:rsidRPr="008D0E5D" w:rsidRDefault="008D0E5D" w:rsidP="008D0E5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D0E5D">
        <w:rPr>
          <w:rFonts w:ascii="Calibri" w:hAnsi="Calibri"/>
          <w:b/>
          <w:sz w:val="22"/>
          <w:szCs w:val="22"/>
          <w:u w:val="single"/>
        </w:rPr>
        <w:t>The Howard County Nonprofit Sector</w:t>
      </w:r>
    </w:p>
    <w:p w14:paraId="1508F330" w14:textId="77777777" w:rsidR="008D0E5D" w:rsidRDefault="008D0E5D" w:rsidP="005F5947">
      <w:pPr>
        <w:rPr>
          <w:rFonts w:ascii="Calibri" w:hAnsi="Calibri"/>
          <w:b/>
          <w:sz w:val="22"/>
          <w:szCs w:val="22"/>
        </w:rPr>
      </w:pPr>
    </w:p>
    <w:p w14:paraId="0194CDF1" w14:textId="794D0783" w:rsidR="00024472" w:rsidRDefault="00024472" w:rsidP="00024472">
      <w:pPr>
        <w:rPr>
          <w:rFonts w:ascii="Calibri" w:hAnsi="Calibri"/>
          <w:sz w:val="22"/>
          <w:szCs w:val="22"/>
        </w:rPr>
      </w:pPr>
    </w:p>
    <w:p w14:paraId="6BA10DD9" w14:textId="77777777" w:rsidR="00611B3F" w:rsidRPr="009E045B" w:rsidRDefault="00611B3F" w:rsidP="00611B3F">
      <w:pPr>
        <w:rPr>
          <w:rFonts w:ascii="Calibri" w:hAnsi="Calibri"/>
          <w:b/>
          <w:sz w:val="22"/>
          <w:szCs w:val="22"/>
        </w:rPr>
      </w:pPr>
      <w:r w:rsidRPr="009E045B">
        <w:rPr>
          <w:rFonts w:ascii="Calibri" w:hAnsi="Calibri"/>
          <w:b/>
          <w:sz w:val="22"/>
          <w:szCs w:val="22"/>
        </w:rPr>
        <w:t>What distinguishes a nonprofit?</w:t>
      </w:r>
    </w:p>
    <w:p w14:paraId="1C9D2C21" w14:textId="77777777" w:rsidR="00611B3F" w:rsidRDefault="00611B3F" w:rsidP="00611B3F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surplus revenue is reinvested in the organization</w:t>
      </w:r>
    </w:p>
    <w:p w14:paraId="54B2AFD9" w14:textId="77777777" w:rsidR="00611B3F" w:rsidRDefault="00611B3F" w:rsidP="00611B3F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is mission driven</w:t>
      </w:r>
    </w:p>
    <w:p w14:paraId="66110B12" w14:textId="77777777" w:rsidR="00611B3F" w:rsidRDefault="00611B3F" w:rsidP="00611B3F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Volunteer leadership -While they may have paid staff, decisions on direction, structure, and activities are made by a volunteer Board of Directors</w:t>
      </w:r>
    </w:p>
    <w:p w14:paraId="4349035E" w14:textId="77777777" w:rsidR="00611B3F" w:rsidRDefault="00611B3F" w:rsidP="00024472">
      <w:pPr>
        <w:rPr>
          <w:rFonts w:ascii="Calibri" w:hAnsi="Calibri"/>
          <w:b/>
          <w:sz w:val="22"/>
          <w:szCs w:val="22"/>
        </w:rPr>
      </w:pPr>
    </w:p>
    <w:p w14:paraId="63130483" w14:textId="77777777" w:rsidR="00611B3F" w:rsidRDefault="00611B3F" w:rsidP="00024472">
      <w:pPr>
        <w:rPr>
          <w:rFonts w:ascii="Calibri" w:hAnsi="Calibri"/>
          <w:b/>
          <w:sz w:val="22"/>
          <w:szCs w:val="22"/>
        </w:rPr>
      </w:pPr>
    </w:p>
    <w:p w14:paraId="73D4772F" w14:textId="08C7EF7F" w:rsidR="00024472" w:rsidRPr="008574F8" w:rsidRDefault="00024472" w:rsidP="00024472">
      <w:pPr>
        <w:rPr>
          <w:rFonts w:ascii="Calibri" w:hAnsi="Calibri"/>
          <w:b/>
          <w:color w:val="FF0000"/>
          <w:sz w:val="22"/>
          <w:szCs w:val="22"/>
        </w:rPr>
      </w:pPr>
      <w:r w:rsidRPr="00024472">
        <w:rPr>
          <w:rFonts w:ascii="Calibri" w:hAnsi="Calibri"/>
          <w:b/>
          <w:sz w:val="22"/>
          <w:szCs w:val="22"/>
        </w:rPr>
        <w:t>Nonprofit Sector in Howard County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49E3607F" w14:textId="64BD21F0" w:rsidR="00024472" w:rsidRDefault="00024472" w:rsidP="00024472">
      <w:pPr>
        <w:rPr>
          <w:rFonts w:ascii="Calibri" w:hAnsi="Calibri"/>
          <w:sz w:val="22"/>
          <w:szCs w:val="22"/>
        </w:rPr>
      </w:pPr>
    </w:p>
    <w:p w14:paraId="34219707" w14:textId="668B50BD" w:rsidR="00024472" w:rsidRPr="00024472" w:rsidRDefault="00C50B38" w:rsidP="00024472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B53C4B">
        <w:rPr>
          <w:rFonts w:ascii="Calibri" w:hAnsi="Calibri"/>
          <w:sz w:val="22"/>
          <w:szCs w:val="22"/>
        </w:rPr>
        <w:t xml:space="preserve">omprised 8% of the employment </w:t>
      </w:r>
      <w:r>
        <w:rPr>
          <w:rFonts w:ascii="Calibri" w:hAnsi="Calibri"/>
          <w:sz w:val="22"/>
          <w:szCs w:val="22"/>
        </w:rPr>
        <w:t>(13,923</w:t>
      </w:r>
      <w:r w:rsidR="00024472" w:rsidRPr="00024472">
        <w:rPr>
          <w:rFonts w:ascii="Calibri" w:hAnsi="Calibri"/>
          <w:sz w:val="22"/>
          <w:szCs w:val="22"/>
        </w:rPr>
        <w:t>) a</w:t>
      </w:r>
      <w:r w:rsidR="00745496">
        <w:rPr>
          <w:rFonts w:ascii="Calibri" w:hAnsi="Calibri"/>
          <w:sz w:val="22"/>
          <w:szCs w:val="22"/>
        </w:rPr>
        <w:t>nd accounted for 9% of the wage</w:t>
      </w:r>
      <w:r w:rsidR="00B53C4B">
        <w:rPr>
          <w:rFonts w:ascii="Calibri" w:hAnsi="Calibri"/>
          <w:sz w:val="22"/>
          <w:szCs w:val="22"/>
        </w:rPr>
        <w:t>s</w:t>
      </w:r>
      <w:r w:rsidR="00745496">
        <w:rPr>
          <w:rFonts w:ascii="Calibri" w:hAnsi="Calibri"/>
          <w:sz w:val="22"/>
          <w:szCs w:val="22"/>
        </w:rPr>
        <w:t xml:space="preserve"> </w:t>
      </w:r>
    </w:p>
    <w:p w14:paraId="5807EC3D" w14:textId="06E5CAEC" w:rsidR="00024472" w:rsidRPr="00745496" w:rsidRDefault="00024472" w:rsidP="00024472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45496">
        <w:rPr>
          <w:rFonts w:ascii="Calibri" w:hAnsi="Calibri"/>
          <w:sz w:val="22"/>
          <w:szCs w:val="22"/>
        </w:rPr>
        <w:t>89% have budgets under $250,000 with only 6% having budgets over $1 Million</w:t>
      </w:r>
      <w:r w:rsidR="00FF216D" w:rsidRPr="00745496">
        <w:rPr>
          <w:rFonts w:ascii="Calibri" w:hAnsi="Calibri"/>
          <w:sz w:val="22"/>
          <w:szCs w:val="22"/>
        </w:rPr>
        <w:t>. 67% have budgets under$25,000.</w:t>
      </w:r>
    </w:p>
    <w:p w14:paraId="7B1F7D5D" w14:textId="1A8E05AD" w:rsidR="00745496" w:rsidRDefault="00024472" w:rsidP="0074549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45496">
        <w:rPr>
          <w:rFonts w:ascii="Calibri" w:hAnsi="Calibri"/>
          <w:sz w:val="22"/>
          <w:szCs w:val="22"/>
        </w:rPr>
        <w:t>29% are human service providers; 16% are health service providers; 28% are educational organizations</w:t>
      </w:r>
    </w:p>
    <w:p w14:paraId="42776E6B" w14:textId="77777777" w:rsidR="00745496" w:rsidRDefault="00745496" w:rsidP="00745496">
      <w:pPr>
        <w:ind w:left="360"/>
        <w:rPr>
          <w:rFonts w:ascii="Calibri" w:hAnsi="Calibri"/>
          <w:i/>
          <w:sz w:val="20"/>
          <w:szCs w:val="20"/>
        </w:rPr>
      </w:pPr>
    </w:p>
    <w:p w14:paraId="598FCD70" w14:textId="3DE2D7A3" w:rsidR="00745496" w:rsidRPr="00745496" w:rsidRDefault="00745496" w:rsidP="00745496">
      <w:pPr>
        <w:ind w:left="360"/>
        <w:rPr>
          <w:rFonts w:ascii="Calibri" w:hAnsi="Calibri"/>
          <w:sz w:val="20"/>
          <w:szCs w:val="20"/>
        </w:rPr>
      </w:pPr>
      <w:r w:rsidRPr="00745496">
        <w:rPr>
          <w:rFonts w:ascii="Calibri" w:hAnsi="Calibri"/>
          <w:i/>
          <w:sz w:val="20"/>
          <w:szCs w:val="20"/>
        </w:rPr>
        <w:t xml:space="preserve">Source: Maryland Nonprofits, Nonprofits by the Numbers, June 2016: </w:t>
      </w:r>
      <w:hyperlink r:id="rId10" w:history="1">
        <w:r w:rsidRPr="00745496">
          <w:rPr>
            <w:rStyle w:val="Hyperlink"/>
            <w:rFonts w:ascii="Calibri" w:hAnsi="Calibri"/>
            <w:sz w:val="20"/>
            <w:szCs w:val="20"/>
          </w:rPr>
          <w:t>https://community.marylandnonprofits.org/spaces/48/member-community/files/1579/nonprofits-by-the-numbers-june-2016-final-pdf</w:t>
        </w:r>
      </w:hyperlink>
    </w:p>
    <w:p w14:paraId="557C75D1" w14:textId="77777777" w:rsidR="00745496" w:rsidRPr="00745496" w:rsidRDefault="00745496" w:rsidP="00745496">
      <w:pPr>
        <w:rPr>
          <w:rFonts w:ascii="Calibri" w:hAnsi="Calibri"/>
          <w:sz w:val="22"/>
          <w:szCs w:val="22"/>
        </w:rPr>
      </w:pPr>
    </w:p>
    <w:p w14:paraId="658851B6" w14:textId="19EEC24B" w:rsidR="00024472" w:rsidRPr="00C50B38" w:rsidRDefault="00024472" w:rsidP="00024472">
      <w:pPr>
        <w:rPr>
          <w:rFonts w:ascii="Calibri" w:hAnsi="Calibri"/>
          <w:color w:val="C00000"/>
          <w:sz w:val="22"/>
          <w:szCs w:val="22"/>
        </w:rPr>
      </w:pPr>
    </w:p>
    <w:p w14:paraId="62B8E625" w14:textId="10CC22D6" w:rsidR="00FF216D" w:rsidRDefault="00FF216D" w:rsidP="00FF216D">
      <w:pPr>
        <w:rPr>
          <w:rFonts w:ascii="Calibri" w:hAnsi="Calibri"/>
          <w:sz w:val="22"/>
          <w:szCs w:val="22"/>
        </w:rPr>
      </w:pPr>
    </w:p>
    <w:p w14:paraId="21BCD9B4" w14:textId="77777777" w:rsidR="00FF216D" w:rsidRPr="009E045B" w:rsidRDefault="00FF216D" w:rsidP="00FF216D">
      <w:pPr>
        <w:rPr>
          <w:rFonts w:ascii="Calibri" w:hAnsi="Calibri"/>
          <w:b/>
          <w:sz w:val="22"/>
          <w:szCs w:val="22"/>
        </w:rPr>
      </w:pPr>
      <w:r w:rsidRPr="009E045B">
        <w:rPr>
          <w:rFonts w:ascii="Calibri" w:hAnsi="Calibri"/>
          <w:b/>
          <w:sz w:val="22"/>
          <w:szCs w:val="22"/>
        </w:rPr>
        <w:t>Challenges for Howard County nonprofits</w:t>
      </w:r>
    </w:p>
    <w:p w14:paraId="4F978855" w14:textId="04522DB7" w:rsidR="00FF216D" w:rsidRPr="00FF216D" w:rsidRDefault="00FF216D" w:rsidP="00FF216D">
      <w:pPr>
        <w:pStyle w:val="ListParagraph"/>
        <w:numPr>
          <w:ilvl w:val="0"/>
          <w:numId w:val="12"/>
        </w:numPr>
        <w:rPr>
          <w:rFonts w:ascii="Calibri" w:hAnsi="Calibri"/>
          <w:kern w:val="24"/>
          <w:sz w:val="22"/>
          <w:szCs w:val="22"/>
        </w:rPr>
      </w:pPr>
      <w:r w:rsidRPr="00FF216D">
        <w:rPr>
          <w:rFonts w:ascii="Calibri" w:hAnsi="Calibri"/>
          <w:kern w:val="24"/>
          <w:sz w:val="22"/>
          <w:szCs w:val="22"/>
        </w:rPr>
        <w:t>Limited funding opportunities</w:t>
      </w:r>
      <w:r w:rsidR="009E045B">
        <w:rPr>
          <w:rFonts w:ascii="Calibri" w:hAnsi="Calibri"/>
          <w:kern w:val="24"/>
          <w:sz w:val="22"/>
          <w:szCs w:val="22"/>
        </w:rPr>
        <w:t xml:space="preserve"> and a challenging fundraising environment</w:t>
      </w:r>
    </w:p>
    <w:p w14:paraId="5173A9BC" w14:textId="77777777" w:rsidR="00FF216D" w:rsidRPr="00FF216D" w:rsidRDefault="00FF216D" w:rsidP="00FF216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FF216D">
        <w:rPr>
          <w:rFonts w:ascii="Calibri" w:hAnsi="Calibri"/>
          <w:kern w:val="24"/>
          <w:sz w:val="22"/>
          <w:szCs w:val="22"/>
        </w:rPr>
        <w:t>Rising cost of doing business</w:t>
      </w:r>
    </w:p>
    <w:p w14:paraId="09B65E68" w14:textId="77777777" w:rsidR="00FF216D" w:rsidRPr="00FF216D" w:rsidRDefault="00FF216D" w:rsidP="00FF216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FF216D">
        <w:rPr>
          <w:rFonts w:ascii="Calibri" w:hAnsi="Calibri"/>
          <w:kern w:val="24"/>
          <w:sz w:val="22"/>
          <w:szCs w:val="22"/>
        </w:rPr>
        <w:t>Attitudes toward nonprofit “overhead”</w:t>
      </w:r>
    </w:p>
    <w:p w14:paraId="2C675A09" w14:textId="77777777" w:rsidR="00FF216D" w:rsidRPr="00FF216D" w:rsidRDefault="00FF216D" w:rsidP="00FF216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FF216D">
        <w:rPr>
          <w:rFonts w:ascii="Calibri" w:hAnsi="Calibri"/>
          <w:kern w:val="24"/>
          <w:sz w:val="22"/>
          <w:szCs w:val="22"/>
        </w:rPr>
        <w:t>Increased demand for accountability &amp; reporting</w:t>
      </w:r>
    </w:p>
    <w:p w14:paraId="7E0F1EC4" w14:textId="6E69D8D3" w:rsidR="00FF216D" w:rsidRPr="00FF216D" w:rsidRDefault="00FF216D" w:rsidP="00FF216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FF216D">
        <w:rPr>
          <w:rFonts w:ascii="Calibri" w:hAnsi="Calibri"/>
          <w:kern w:val="24"/>
          <w:sz w:val="22"/>
          <w:szCs w:val="22"/>
        </w:rPr>
        <w:t>Attracting &amp; retaining workforce with low wages and limited</w:t>
      </w:r>
      <w:r>
        <w:rPr>
          <w:rFonts w:ascii="Calibri" w:hAnsi="Calibri"/>
          <w:kern w:val="24"/>
          <w:sz w:val="22"/>
          <w:szCs w:val="22"/>
        </w:rPr>
        <w:t>/no</w:t>
      </w:r>
      <w:r w:rsidRPr="00FF216D">
        <w:rPr>
          <w:rFonts w:ascii="Calibri" w:hAnsi="Calibri"/>
          <w:kern w:val="24"/>
          <w:sz w:val="22"/>
          <w:szCs w:val="22"/>
        </w:rPr>
        <w:t xml:space="preserve"> benefits</w:t>
      </w:r>
    </w:p>
    <w:p w14:paraId="6F004559" w14:textId="77777777" w:rsidR="00FF216D" w:rsidRPr="00FF216D" w:rsidRDefault="00FF216D" w:rsidP="00FF216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FF216D">
        <w:rPr>
          <w:rFonts w:ascii="Calibri" w:hAnsi="Calibri"/>
          <w:kern w:val="24"/>
          <w:sz w:val="22"/>
          <w:szCs w:val="22"/>
        </w:rPr>
        <w:t>Limited capacity for strategic planning and development</w:t>
      </w:r>
    </w:p>
    <w:p w14:paraId="288ABDEE" w14:textId="6DB01175" w:rsidR="00FF216D" w:rsidRPr="00FF216D" w:rsidRDefault="00FF216D" w:rsidP="00FF216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FF216D">
        <w:rPr>
          <w:rFonts w:ascii="Calibri" w:hAnsi="Calibri"/>
          <w:kern w:val="24"/>
          <w:sz w:val="22"/>
          <w:szCs w:val="22"/>
        </w:rPr>
        <w:t>NIMBY-ism</w:t>
      </w:r>
    </w:p>
    <w:p w14:paraId="169AAA9F" w14:textId="580202F8" w:rsidR="00FF216D" w:rsidRDefault="00FF216D" w:rsidP="00FF216D">
      <w:pPr>
        <w:rPr>
          <w:rFonts w:ascii="Calibri" w:hAnsi="Calibri"/>
          <w:sz w:val="22"/>
          <w:szCs w:val="22"/>
        </w:rPr>
      </w:pPr>
    </w:p>
    <w:p w14:paraId="6038B7C9" w14:textId="7AEF9619" w:rsidR="00FF216D" w:rsidRPr="00FF216D" w:rsidRDefault="00FF216D" w:rsidP="00FF216D">
      <w:pPr>
        <w:rPr>
          <w:rFonts w:ascii="Calibri" w:hAnsi="Calibri"/>
          <w:b/>
          <w:sz w:val="22"/>
          <w:szCs w:val="22"/>
        </w:rPr>
      </w:pPr>
    </w:p>
    <w:p w14:paraId="60C99236" w14:textId="20FDBA55" w:rsidR="00CD5A7A" w:rsidRDefault="00CD5A7A" w:rsidP="00CD5A7A">
      <w:pPr>
        <w:rPr>
          <w:rFonts w:ascii="Calibri" w:hAnsi="Calibri"/>
          <w:sz w:val="22"/>
          <w:szCs w:val="22"/>
        </w:rPr>
      </w:pPr>
    </w:p>
    <w:p w14:paraId="3AA44FC2" w14:textId="77777777" w:rsidR="008574F8" w:rsidRDefault="008574F8" w:rsidP="008574F8">
      <w:pPr>
        <w:rPr>
          <w:rFonts w:ascii="Calibri" w:hAnsi="Calibri"/>
          <w:sz w:val="22"/>
          <w:szCs w:val="22"/>
        </w:rPr>
      </w:pPr>
    </w:p>
    <w:p w14:paraId="6D07A9C4" w14:textId="77777777" w:rsidR="008574F8" w:rsidRDefault="008574F8" w:rsidP="008574F8">
      <w:pPr>
        <w:rPr>
          <w:rFonts w:ascii="Calibri" w:hAnsi="Calibri"/>
          <w:sz w:val="22"/>
          <w:szCs w:val="22"/>
        </w:rPr>
      </w:pPr>
    </w:p>
    <w:p w14:paraId="7C296151" w14:textId="1AEE41F1" w:rsidR="008574F8" w:rsidRPr="00647E91" w:rsidRDefault="008574F8" w:rsidP="008574F8">
      <w:pPr>
        <w:rPr>
          <w:rFonts w:ascii="Calibri" w:hAnsi="Calibri"/>
          <w:sz w:val="22"/>
          <w:szCs w:val="22"/>
        </w:rPr>
      </w:pPr>
    </w:p>
    <w:sectPr w:rsidR="008574F8" w:rsidRPr="00647E91" w:rsidSect="008574F8">
      <w:pgSz w:w="12240" w:h="15840"/>
      <w:pgMar w:top="720" w:right="1224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E99"/>
    <w:multiLevelType w:val="hybridMultilevel"/>
    <w:tmpl w:val="8BB8A7E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A77A93"/>
    <w:multiLevelType w:val="hybridMultilevel"/>
    <w:tmpl w:val="751C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2C49"/>
    <w:multiLevelType w:val="hybridMultilevel"/>
    <w:tmpl w:val="387C4FDE"/>
    <w:lvl w:ilvl="0" w:tplc="71FEBB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9279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E6F2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864C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46C4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789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864F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D0AC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A80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C00EDB"/>
    <w:multiLevelType w:val="multilevel"/>
    <w:tmpl w:val="90FA655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4" w15:restartNumberingAfterBreak="0">
    <w:nsid w:val="217C5865"/>
    <w:multiLevelType w:val="hybridMultilevel"/>
    <w:tmpl w:val="A7D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CAE"/>
    <w:multiLevelType w:val="hybridMultilevel"/>
    <w:tmpl w:val="57A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93211"/>
    <w:multiLevelType w:val="hybridMultilevel"/>
    <w:tmpl w:val="B3BE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2144"/>
    <w:multiLevelType w:val="hybridMultilevel"/>
    <w:tmpl w:val="F0CE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60EF1"/>
    <w:multiLevelType w:val="hybridMultilevel"/>
    <w:tmpl w:val="F03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10DE8"/>
    <w:multiLevelType w:val="hybridMultilevel"/>
    <w:tmpl w:val="746CEFD0"/>
    <w:lvl w:ilvl="0" w:tplc="BAEC8C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4292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A69F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8299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5A73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C88F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414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985E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22E3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76C609A"/>
    <w:multiLevelType w:val="hybridMultilevel"/>
    <w:tmpl w:val="9A1C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13D4D"/>
    <w:multiLevelType w:val="hybridMultilevel"/>
    <w:tmpl w:val="0D4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F6F"/>
    <w:multiLevelType w:val="hybridMultilevel"/>
    <w:tmpl w:val="32B4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25E76"/>
    <w:multiLevelType w:val="hybridMultilevel"/>
    <w:tmpl w:val="44A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14C"/>
    <w:multiLevelType w:val="hybridMultilevel"/>
    <w:tmpl w:val="F9A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45EC5"/>
    <w:multiLevelType w:val="hybridMultilevel"/>
    <w:tmpl w:val="DF9AC6DE"/>
    <w:lvl w:ilvl="0" w:tplc="EB723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018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6490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E6E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98AE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A04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F28B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8B5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5856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D3"/>
    <w:rsid w:val="00024472"/>
    <w:rsid w:val="0005508D"/>
    <w:rsid w:val="0005768C"/>
    <w:rsid w:val="000A4182"/>
    <w:rsid w:val="00202943"/>
    <w:rsid w:val="002170CB"/>
    <w:rsid w:val="00393888"/>
    <w:rsid w:val="003D2BE7"/>
    <w:rsid w:val="003F6E11"/>
    <w:rsid w:val="0041520E"/>
    <w:rsid w:val="004D5AF3"/>
    <w:rsid w:val="0051071D"/>
    <w:rsid w:val="00587945"/>
    <w:rsid w:val="005F5947"/>
    <w:rsid w:val="00611B3F"/>
    <w:rsid w:val="006152C3"/>
    <w:rsid w:val="00647E91"/>
    <w:rsid w:val="006A215F"/>
    <w:rsid w:val="00745496"/>
    <w:rsid w:val="0080038F"/>
    <w:rsid w:val="008574F8"/>
    <w:rsid w:val="008D0E5D"/>
    <w:rsid w:val="009134D3"/>
    <w:rsid w:val="009222FB"/>
    <w:rsid w:val="00995141"/>
    <w:rsid w:val="009E045B"/>
    <w:rsid w:val="00AA0954"/>
    <w:rsid w:val="00B53C4B"/>
    <w:rsid w:val="00B56B99"/>
    <w:rsid w:val="00C50B38"/>
    <w:rsid w:val="00CC7D5D"/>
    <w:rsid w:val="00CD5A7A"/>
    <w:rsid w:val="00CE1905"/>
    <w:rsid w:val="00F261E9"/>
    <w:rsid w:val="00FD29AC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A8272"/>
  <w14:defaultImageDpi w14:val="300"/>
  <w15:docId w15:val="{67900744-E723-48F3-B953-9CA4632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gure">
    <w:name w:val="Figure"/>
    <w:basedOn w:val="Caption"/>
    <w:qFormat/>
    <w:rsid w:val="000A4182"/>
    <w:pPr>
      <w:keepNext/>
      <w:spacing w:before="240" w:after="160"/>
      <w:jc w:val="center"/>
    </w:pPr>
    <w:rPr>
      <w:rFonts w:ascii="Arial" w:eastAsia="Arial" w:hAnsi="Arial" w:cs="Arial"/>
      <w:b/>
      <w:color w:val="aut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182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A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A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B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cm.org/main/al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shoco.org/resources/Website/Self%20Sufficiency%20Indicators/SSIR%202017%20Feb%2020%20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tfinder.census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community.marylandnonprofits.org/spaces/48/member-community/files/1579/nonprofits-by-the-numbers-june-2016-final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aprocess.com/examining-understanding-and-mitigating-the-benefits-cliff-eff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eng</dc:creator>
  <cp:keywords/>
  <dc:description/>
  <cp:lastModifiedBy>Maureen Heim</cp:lastModifiedBy>
  <cp:revision>2</cp:revision>
  <cp:lastPrinted>2018-09-11T16:44:00Z</cp:lastPrinted>
  <dcterms:created xsi:type="dcterms:W3CDTF">2018-09-11T19:00:00Z</dcterms:created>
  <dcterms:modified xsi:type="dcterms:W3CDTF">2018-09-11T19:00:00Z</dcterms:modified>
</cp:coreProperties>
</file>